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C414B" w14:textId="77777777" w:rsidR="0005482A" w:rsidRDefault="0005482A" w:rsidP="00416549">
      <w:pPr>
        <w:rPr>
          <w:b/>
          <w:sz w:val="28"/>
          <w:szCs w:val="28"/>
          <w:u w:val="single"/>
        </w:rPr>
      </w:pPr>
      <w:r>
        <w:rPr>
          <w:b/>
          <w:sz w:val="28"/>
          <w:szCs w:val="28"/>
          <w:u w:val="single"/>
        </w:rPr>
        <w:t>Ariston Talk March 13, 2012</w:t>
      </w:r>
      <w:r>
        <w:rPr>
          <w:b/>
          <w:sz w:val="28"/>
          <w:szCs w:val="28"/>
          <w:u w:val="single"/>
        </w:rPr>
        <w:br/>
      </w:r>
      <w:r>
        <w:rPr>
          <w:b/>
          <w:sz w:val="28"/>
          <w:szCs w:val="28"/>
          <w:u w:val="single"/>
        </w:rPr>
        <w:br/>
      </w:r>
      <w:r w:rsidRPr="0005482A">
        <w:rPr>
          <w:sz w:val="24"/>
          <w:szCs w:val="24"/>
        </w:rPr>
        <w:t>Bryan A. Bentz</w:t>
      </w:r>
      <w:r>
        <w:rPr>
          <w:sz w:val="24"/>
          <w:szCs w:val="24"/>
        </w:rPr>
        <w:br/>
        <w:t>[The following are the speaker’s notes]</w:t>
      </w:r>
    </w:p>
    <w:p w14:paraId="0081B2F7" w14:textId="77777777" w:rsidR="0046233B" w:rsidRPr="00416549" w:rsidRDefault="00AD60D4" w:rsidP="00416549">
      <w:pPr>
        <w:rPr>
          <w:b/>
          <w:sz w:val="28"/>
          <w:szCs w:val="28"/>
          <w:u w:val="single"/>
        </w:rPr>
      </w:pPr>
      <w:r w:rsidRPr="00416549">
        <w:rPr>
          <w:b/>
          <w:sz w:val="28"/>
          <w:szCs w:val="28"/>
          <w:u w:val="single"/>
        </w:rPr>
        <w:t>Introduction</w:t>
      </w:r>
    </w:p>
    <w:p w14:paraId="0ABB639C" w14:textId="77777777" w:rsidR="00AD60D4" w:rsidRDefault="00E31207">
      <w:r>
        <w:t xml:space="preserve">I’m going to talk about two language families, one that is to some extent familiar, one that is very likely not.  The examples in the familiar context, that of the Indo-European family of languages, may help make the examples in the Algonquian family a bit clearer.  My focus in within the second family will be local </w:t>
      </w:r>
      <w:proofErr w:type="spellStart"/>
      <w:r>
        <w:t>indian</w:t>
      </w:r>
      <w:proofErr w:type="spellEnd"/>
      <w:r>
        <w:t xml:space="preserve"> languages.</w:t>
      </w:r>
      <w:r w:rsidR="00773A8A">
        <w:t xml:space="preserve">  I’m not sure what I should title the talk - since I’m going to start with Sanskrit and end with Pequot/Mohegan,  I thought “Indian Languages”, with deliberate ambiguity, might fit.</w:t>
      </w:r>
    </w:p>
    <w:p w14:paraId="51E8FBCA" w14:textId="77777777" w:rsidR="00773A8A" w:rsidRDefault="00773A8A">
      <w:r>
        <w:t>I decided to start with Indo-European because it’s interesting in its own right, and the material will be to some extent familiar.  My purpose is really to lay the foundation for discussion of the Algonquian languages, by showing the sorts of analysis that may be done on a language family, and what may be learned</w:t>
      </w:r>
      <w:r w:rsidR="003869F0">
        <w:t>, so I’m going to be relatively brief when it comes to Indo-European</w:t>
      </w:r>
      <w:r>
        <w:t>.</w:t>
      </w:r>
      <w:r w:rsidR="001666E3">
        <w:t xml:space="preserve">  It will be easier to see patterns and understand how holes may be filled in when discussing more familiar languages.</w:t>
      </w:r>
    </w:p>
    <w:p w14:paraId="7210487D" w14:textId="77777777" w:rsidR="0021211D" w:rsidRDefault="0021211D" w:rsidP="0021211D">
      <w:pPr>
        <w:pStyle w:val="ListParagraph"/>
        <w:ind w:left="0"/>
      </w:pPr>
      <w:r>
        <w:t>Most people are aware that Latin is the root of the Romance languages (French, Spanish, Romanian, Italian, etc.), which evolved in geographically separate areas after the fall of the Roman Empire.  Similarly, Indo-European is a common root to a much wider array of languages, including Latin, Greek, Sanskrit, and German – indeed most European, Indian, and Iranian languages are rooted in it.  It was discovered by a British official in India in the latter part of the 18</w:t>
      </w:r>
      <w:r w:rsidRPr="0021211D">
        <w:rPr>
          <w:vertAlign w:val="superscript"/>
        </w:rPr>
        <w:t>th</w:t>
      </w:r>
      <w:r>
        <w:t xml:space="preserve"> century.</w:t>
      </w:r>
    </w:p>
    <w:p w14:paraId="75B9CC4F" w14:textId="77777777" w:rsidR="00773A8A" w:rsidRPr="00416549" w:rsidRDefault="00416549">
      <w:pPr>
        <w:rPr>
          <w:b/>
          <w:sz w:val="28"/>
          <w:szCs w:val="28"/>
          <w:u w:val="single"/>
        </w:rPr>
      </w:pPr>
      <w:r w:rsidRPr="00416549">
        <w:rPr>
          <w:b/>
          <w:sz w:val="28"/>
          <w:szCs w:val="28"/>
          <w:u w:val="single"/>
        </w:rPr>
        <w:t>Indo-European</w:t>
      </w:r>
    </w:p>
    <w:p w14:paraId="73DFD7ED" w14:textId="77777777" w:rsidR="00416549" w:rsidRPr="00416549" w:rsidRDefault="00416549">
      <w:pPr>
        <w:rPr>
          <w:b/>
        </w:rPr>
      </w:pPr>
      <w:r w:rsidRPr="00416549">
        <w:rPr>
          <w:b/>
        </w:rPr>
        <w:t>Discovery</w:t>
      </w:r>
    </w:p>
    <w:p w14:paraId="6D6B8838" w14:textId="77777777" w:rsidR="00416549" w:rsidRDefault="00416549" w:rsidP="00416549">
      <w:pPr>
        <w:pStyle w:val="ListParagraph"/>
        <w:ind w:left="0"/>
        <w:rPr>
          <w:rFonts w:cstheme="minorHAnsi"/>
        </w:rPr>
      </w:pPr>
      <w:r>
        <w:t>Sir William Jones was born in London in 1746, the son of a mathematician (of the same name), who incidentally chose the symbol “</w:t>
      </w:r>
      <w:r>
        <w:rPr>
          <w:rFonts w:cstheme="minorHAnsi"/>
        </w:rPr>
        <w:t xml:space="preserve">π” for 3.1415….  As a young man, Jones learned Greek, Latin, Persian, Arabic, Hebrew, and some Chinese.  He went to Oxford, graduated in 1768.  </w:t>
      </w:r>
      <w:r w:rsidR="00715D60">
        <w:rPr>
          <w:rFonts w:cstheme="minorHAnsi"/>
        </w:rPr>
        <w:t>He became known a</w:t>
      </w:r>
      <w:r w:rsidR="0021211D">
        <w:rPr>
          <w:rFonts w:cstheme="minorHAnsi"/>
        </w:rPr>
        <w:t xml:space="preserve">s something of an orientalist, </w:t>
      </w:r>
      <w:r w:rsidR="00715D60">
        <w:rPr>
          <w:rFonts w:cstheme="minorHAnsi"/>
        </w:rPr>
        <w:t xml:space="preserve">doing translations of Persian and other texts.  </w:t>
      </w:r>
      <w:r>
        <w:rPr>
          <w:rFonts w:cstheme="minorHAnsi"/>
        </w:rPr>
        <w:t>He studied law; was a circuit judge in Wales, and was involved in negotiations with Benjamin Franklin to end the American Revolution</w:t>
      </w:r>
      <w:r w:rsidR="00715D60">
        <w:rPr>
          <w:rFonts w:cstheme="minorHAnsi"/>
        </w:rPr>
        <w:t xml:space="preserve"> via the Treaty of Paris</w:t>
      </w:r>
      <w:r>
        <w:rPr>
          <w:rFonts w:cstheme="minorHAnsi"/>
        </w:rPr>
        <w:t>.</w:t>
      </w:r>
      <w:r w:rsidR="00715D60">
        <w:rPr>
          <w:rFonts w:cstheme="minorHAnsi"/>
        </w:rPr>
        <w:t xml:space="preserve">  </w:t>
      </w:r>
      <w:r>
        <w:rPr>
          <w:rFonts w:cstheme="minorHAnsi"/>
        </w:rPr>
        <w:t xml:space="preserve">  </w:t>
      </w:r>
      <w:r w:rsidR="00715D60">
        <w:rPr>
          <w:rFonts w:cstheme="minorHAnsi"/>
        </w:rPr>
        <w:t xml:space="preserve">In a move fortuitous for this topic, he was appointed a </w:t>
      </w:r>
      <w:r w:rsidR="0021211D">
        <w:rPr>
          <w:rFonts w:cstheme="minorHAnsi"/>
        </w:rPr>
        <w:t xml:space="preserve">junior </w:t>
      </w:r>
      <w:r w:rsidR="00715D60">
        <w:rPr>
          <w:rFonts w:cstheme="minorHAnsi"/>
        </w:rPr>
        <w:t>judge on the Supreme Court of Bengal.</w:t>
      </w:r>
    </w:p>
    <w:p w14:paraId="5155C68D" w14:textId="77777777" w:rsidR="00715D60" w:rsidRDefault="00715D60" w:rsidP="00416549">
      <w:pPr>
        <w:pStyle w:val="ListParagraph"/>
        <w:ind w:left="0"/>
        <w:rPr>
          <w:rFonts w:cstheme="minorHAnsi"/>
        </w:rPr>
      </w:pPr>
    </w:p>
    <w:p w14:paraId="62AEF2F3" w14:textId="77777777" w:rsidR="00A94D63" w:rsidRDefault="00715D60" w:rsidP="00416549">
      <w:pPr>
        <w:pStyle w:val="ListParagraph"/>
        <w:ind w:left="0"/>
      </w:pPr>
      <w:r>
        <w:rPr>
          <w:rFonts w:cstheme="minorHAnsi"/>
        </w:rPr>
        <w:t>He became fascinated with Indian culture, and wrote much about it, on topics as diverse as law, botany, literature, geography, and linguist</w:t>
      </w:r>
      <w:r w:rsidR="0021211D">
        <w:rPr>
          <w:rFonts w:cstheme="minorHAnsi"/>
        </w:rPr>
        <w:t>ic</w:t>
      </w:r>
      <w:r>
        <w:rPr>
          <w:rFonts w:cstheme="minorHAnsi"/>
        </w:rPr>
        <w:t xml:space="preserve">s.  Specifically, he </w:t>
      </w:r>
      <w:r w:rsidR="00416549">
        <w:t xml:space="preserve">noticed certain features about </w:t>
      </w:r>
      <w:r w:rsidR="0021211D">
        <w:t xml:space="preserve">the </w:t>
      </w:r>
      <w:r w:rsidR="00416549">
        <w:t xml:space="preserve">vocabulary and grammar of Sanskrit (the ancient classical language of India) that were shared with Latin, Greek, and modern European languages.  </w:t>
      </w:r>
    </w:p>
    <w:p w14:paraId="6CAB4B69" w14:textId="77777777" w:rsidR="00A94D63" w:rsidRDefault="00A94D63" w:rsidP="00416549">
      <w:pPr>
        <w:pStyle w:val="ListParagraph"/>
        <w:ind w:left="0"/>
      </w:pPr>
    </w:p>
    <w:p w14:paraId="0278F402" w14:textId="77777777" w:rsidR="00A94D63" w:rsidRDefault="00A94D63" w:rsidP="00A94D63">
      <w:pPr>
        <w:pStyle w:val="ListParagraph"/>
        <w:ind w:left="0"/>
      </w:pPr>
      <w:r>
        <w:lastRenderedPageBreak/>
        <w:t>Vocabulary is perhaps the easier area to find parallels, specifically ‘cognates’, which are words that share the same linguistic roots; I’ll say a bit more about these further on.  One is the Sanskrit  word “raj”, which is cognate to the Latin “rex”, German “</w:t>
      </w:r>
      <w:proofErr w:type="spellStart"/>
      <w:r>
        <w:t>reich</w:t>
      </w:r>
      <w:proofErr w:type="spellEnd"/>
      <w:r>
        <w:t>”, and Celtic “</w:t>
      </w:r>
      <w:proofErr w:type="spellStart"/>
      <w:r>
        <w:t>rix</w:t>
      </w:r>
      <w:proofErr w:type="spellEnd"/>
      <w:r>
        <w:t>”, all generally meaning king or ruler (and, incidentally, the source of our word “rich”.)</w:t>
      </w:r>
      <w:r w:rsidR="004568B6">
        <w:t xml:space="preserve">  Here’s another:</w:t>
      </w:r>
    </w:p>
    <w:p w14:paraId="7535A3C0" w14:textId="77777777" w:rsidR="00A94D63" w:rsidRDefault="00A94D63" w:rsidP="00A94D63">
      <w:pPr>
        <w:pStyle w:val="ListParagraph"/>
        <w:ind w:left="0"/>
      </w:pPr>
    </w:p>
    <w:tbl>
      <w:tblPr>
        <w:tblStyle w:val="TableGrid"/>
        <w:tblW w:w="0" w:type="auto"/>
        <w:tblLook w:val="04A0" w:firstRow="1" w:lastRow="0" w:firstColumn="1" w:lastColumn="0" w:noHBand="0" w:noVBand="1"/>
      </w:tblPr>
      <w:tblGrid>
        <w:gridCol w:w="1548"/>
        <w:gridCol w:w="1260"/>
      </w:tblGrid>
      <w:tr w:rsidR="004568B6" w14:paraId="3F098791" w14:textId="77777777" w:rsidTr="004568B6">
        <w:tc>
          <w:tcPr>
            <w:tcW w:w="1548" w:type="dxa"/>
          </w:tcPr>
          <w:p w14:paraId="25D7F158" w14:textId="77777777" w:rsidR="004568B6" w:rsidRDefault="004568B6" w:rsidP="00A94D63">
            <w:pPr>
              <w:pStyle w:val="ListParagraph"/>
              <w:ind w:left="0"/>
            </w:pPr>
            <w:r>
              <w:t>English</w:t>
            </w:r>
          </w:p>
        </w:tc>
        <w:tc>
          <w:tcPr>
            <w:tcW w:w="1260" w:type="dxa"/>
          </w:tcPr>
          <w:p w14:paraId="6852796F" w14:textId="77777777" w:rsidR="004568B6" w:rsidRDefault="004568B6" w:rsidP="00A94D63">
            <w:pPr>
              <w:pStyle w:val="ListParagraph"/>
              <w:ind w:left="0"/>
            </w:pPr>
            <w:r>
              <w:t>mother</w:t>
            </w:r>
          </w:p>
        </w:tc>
      </w:tr>
      <w:tr w:rsidR="004568B6" w14:paraId="0984EE0D" w14:textId="77777777" w:rsidTr="004568B6">
        <w:tc>
          <w:tcPr>
            <w:tcW w:w="1548" w:type="dxa"/>
          </w:tcPr>
          <w:p w14:paraId="6BA2A342" w14:textId="77777777" w:rsidR="004568B6" w:rsidRDefault="004568B6" w:rsidP="00A94D63">
            <w:pPr>
              <w:pStyle w:val="ListParagraph"/>
              <w:ind w:left="0"/>
            </w:pPr>
            <w:r>
              <w:t>German</w:t>
            </w:r>
          </w:p>
        </w:tc>
        <w:tc>
          <w:tcPr>
            <w:tcW w:w="1260" w:type="dxa"/>
          </w:tcPr>
          <w:p w14:paraId="595E1628" w14:textId="77777777" w:rsidR="004568B6" w:rsidRDefault="004568B6" w:rsidP="00A94D63">
            <w:pPr>
              <w:pStyle w:val="ListParagraph"/>
              <w:ind w:left="0"/>
            </w:pPr>
            <w:r>
              <w:t>mutter</w:t>
            </w:r>
          </w:p>
        </w:tc>
      </w:tr>
      <w:tr w:rsidR="004568B6" w14:paraId="03BFA389" w14:textId="77777777" w:rsidTr="004568B6">
        <w:tc>
          <w:tcPr>
            <w:tcW w:w="1548" w:type="dxa"/>
          </w:tcPr>
          <w:p w14:paraId="4BAD2351" w14:textId="77777777" w:rsidR="004568B6" w:rsidRDefault="004568B6" w:rsidP="00A94D63">
            <w:pPr>
              <w:pStyle w:val="ListParagraph"/>
              <w:ind w:left="0"/>
            </w:pPr>
            <w:r>
              <w:t>Norwegian</w:t>
            </w:r>
          </w:p>
        </w:tc>
        <w:tc>
          <w:tcPr>
            <w:tcW w:w="1260" w:type="dxa"/>
          </w:tcPr>
          <w:p w14:paraId="4C30B5EA" w14:textId="77777777" w:rsidR="004568B6" w:rsidRDefault="004568B6" w:rsidP="00A94D63">
            <w:pPr>
              <w:pStyle w:val="ListParagraph"/>
              <w:ind w:left="0"/>
            </w:pPr>
            <w:r>
              <w:t>mor</w:t>
            </w:r>
          </w:p>
        </w:tc>
      </w:tr>
      <w:tr w:rsidR="004568B6" w14:paraId="08F15856" w14:textId="77777777" w:rsidTr="004568B6">
        <w:tc>
          <w:tcPr>
            <w:tcW w:w="1548" w:type="dxa"/>
          </w:tcPr>
          <w:p w14:paraId="69F163DB" w14:textId="77777777" w:rsidR="004568B6" w:rsidRDefault="004568B6" w:rsidP="00A94D63">
            <w:pPr>
              <w:pStyle w:val="ListParagraph"/>
              <w:ind w:left="0"/>
            </w:pPr>
            <w:r>
              <w:t>Lithuanian</w:t>
            </w:r>
          </w:p>
        </w:tc>
        <w:tc>
          <w:tcPr>
            <w:tcW w:w="1260" w:type="dxa"/>
          </w:tcPr>
          <w:p w14:paraId="6C90C563" w14:textId="77777777" w:rsidR="004568B6" w:rsidRDefault="004568B6" w:rsidP="00A94D63">
            <w:pPr>
              <w:pStyle w:val="ListParagraph"/>
              <w:ind w:left="0"/>
            </w:pPr>
            <w:r>
              <w:t>mater</w:t>
            </w:r>
          </w:p>
        </w:tc>
      </w:tr>
      <w:tr w:rsidR="004568B6" w14:paraId="092F3930" w14:textId="77777777" w:rsidTr="004568B6">
        <w:tc>
          <w:tcPr>
            <w:tcW w:w="1548" w:type="dxa"/>
          </w:tcPr>
          <w:p w14:paraId="2DD687FA" w14:textId="77777777" w:rsidR="004568B6" w:rsidRDefault="004568B6" w:rsidP="00A94D63">
            <w:pPr>
              <w:pStyle w:val="ListParagraph"/>
              <w:ind w:left="0"/>
            </w:pPr>
            <w:r>
              <w:t>Celtic</w:t>
            </w:r>
          </w:p>
        </w:tc>
        <w:tc>
          <w:tcPr>
            <w:tcW w:w="1260" w:type="dxa"/>
          </w:tcPr>
          <w:p w14:paraId="1A2B4628" w14:textId="77777777" w:rsidR="004568B6" w:rsidRDefault="004568B6" w:rsidP="00A94D63">
            <w:pPr>
              <w:pStyle w:val="ListParagraph"/>
              <w:ind w:left="0"/>
            </w:pPr>
            <w:proofErr w:type="spellStart"/>
            <w:r>
              <w:t>mathair</w:t>
            </w:r>
            <w:proofErr w:type="spellEnd"/>
          </w:p>
        </w:tc>
      </w:tr>
      <w:tr w:rsidR="004568B6" w14:paraId="22E9AFD9" w14:textId="77777777" w:rsidTr="004568B6">
        <w:tc>
          <w:tcPr>
            <w:tcW w:w="1548" w:type="dxa"/>
          </w:tcPr>
          <w:p w14:paraId="73B192F1" w14:textId="77777777" w:rsidR="004568B6" w:rsidRDefault="004568B6" w:rsidP="00A94D63">
            <w:pPr>
              <w:pStyle w:val="ListParagraph"/>
              <w:ind w:left="0"/>
            </w:pPr>
            <w:r>
              <w:t>Latin</w:t>
            </w:r>
          </w:p>
        </w:tc>
        <w:tc>
          <w:tcPr>
            <w:tcW w:w="1260" w:type="dxa"/>
          </w:tcPr>
          <w:p w14:paraId="7E5F23B4" w14:textId="77777777" w:rsidR="004568B6" w:rsidRDefault="004568B6" w:rsidP="00A94D63">
            <w:pPr>
              <w:pStyle w:val="ListParagraph"/>
              <w:ind w:left="0"/>
            </w:pPr>
            <w:r>
              <w:t>mater</w:t>
            </w:r>
          </w:p>
        </w:tc>
      </w:tr>
      <w:tr w:rsidR="004568B6" w14:paraId="1147B66F" w14:textId="77777777" w:rsidTr="004568B6">
        <w:tc>
          <w:tcPr>
            <w:tcW w:w="1548" w:type="dxa"/>
          </w:tcPr>
          <w:p w14:paraId="7A0BCA41" w14:textId="77777777" w:rsidR="004568B6" w:rsidRDefault="004568B6" w:rsidP="00A94D63">
            <w:pPr>
              <w:pStyle w:val="ListParagraph"/>
              <w:ind w:left="0"/>
            </w:pPr>
            <w:r>
              <w:t>Sanskrit</w:t>
            </w:r>
          </w:p>
        </w:tc>
        <w:tc>
          <w:tcPr>
            <w:tcW w:w="1260" w:type="dxa"/>
          </w:tcPr>
          <w:p w14:paraId="315B292F" w14:textId="77777777" w:rsidR="004568B6" w:rsidRDefault="004568B6" w:rsidP="00A94D63">
            <w:pPr>
              <w:pStyle w:val="ListParagraph"/>
              <w:ind w:left="0"/>
            </w:pPr>
            <w:proofErr w:type="spellStart"/>
            <w:r>
              <w:t>matar</w:t>
            </w:r>
            <w:proofErr w:type="spellEnd"/>
          </w:p>
        </w:tc>
      </w:tr>
      <w:tr w:rsidR="004568B6" w14:paraId="4CAF8873" w14:textId="77777777" w:rsidTr="004568B6">
        <w:tc>
          <w:tcPr>
            <w:tcW w:w="1548" w:type="dxa"/>
          </w:tcPr>
          <w:p w14:paraId="072E894F" w14:textId="77777777" w:rsidR="004568B6" w:rsidRDefault="004568B6" w:rsidP="00A94D63">
            <w:pPr>
              <w:pStyle w:val="ListParagraph"/>
              <w:ind w:left="0"/>
            </w:pPr>
            <w:r>
              <w:t>Greek</w:t>
            </w:r>
          </w:p>
        </w:tc>
        <w:tc>
          <w:tcPr>
            <w:tcW w:w="1260" w:type="dxa"/>
          </w:tcPr>
          <w:p w14:paraId="1F564C08" w14:textId="77777777" w:rsidR="004568B6" w:rsidRDefault="004568B6" w:rsidP="00A94D63">
            <w:pPr>
              <w:pStyle w:val="ListParagraph"/>
              <w:ind w:left="0"/>
            </w:pPr>
            <w:r>
              <w:t>meter</w:t>
            </w:r>
          </w:p>
        </w:tc>
      </w:tr>
    </w:tbl>
    <w:p w14:paraId="051290CD" w14:textId="77777777" w:rsidR="002D1702" w:rsidRDefault="002D1702" w:rsidP="002D1702">
      <w:pPr>
        <w:pStyle w:val="ListParagraph"/>
        <w:ind w:left="0"/>
      </w:pPr>
    </w:p>
    <w:p w14:paraId="3449C6F7" w14:textId="77777777" w:rsidR="002D1702" w:rsidRDefault="002D1702" w:rsidP="002D1702">
      <w:pPr>
        <w:pStyle w:val="ListParagraph"/>
        <w:ind w:left="0"/>
      </w:pPr>
      <w:r>
        <w:t xml:space="preserve">Verb forms for the verb “to be” also seemed quite similar.  </w:t>
      </w:r>
    </w:p>
    <w:tbl>
      <w:tblPr>
        <w:tblStyle w:val="TableGrid"/>
        <w:tblW w:w="0" w:type="auto"/>
        <w:tblLook w:val="04A0" w:firstRow="1" w:lastRow="0" w:firstColumn="1" w:lastColumn="0" w:noHBand="0" w:noVBand="1"/>
      </w:tblPr>
      <w:tblGrid>
        <w:gridCol w:w="1638"/>
        <w:gridCol w:w="2520"/>
      </w:tblGrid>
      <w:tr w:rsidR="002D1702" w14:paraId="288ECD28" w14:textId="77777777" w:rsidTr="002D1702">
        <w:tc>
          <w:tcPr>
            <w:tcW w:w="1638" w:type="dxa"/>
          </w:tcPr>
          <w:p w14:paraId="0D62B7F1" w14:textId="77777777" w:rsidR="002D1702" w:rsidRDefault="002D1702" w:rsidP="00A94D63">
            <w:pPr>
              <w:pStyle w:val="ListParagraph"/>
              <w:ind w:left="0"/>
            </w:pPr>
            <w:r>
              <w:t>IE</w:t>
            </w:r>
          </w:p>
        </w:tc>
        <w:tc>
          <w:tcPr>
            <w:tcW w:w="2520" w:type="dxa"/>
          </w:tcPr>
          <w:p w14:paraId="1F375399" w14:textId="77777777" w:rsidR="002D1702" w:rsidRDefault="002D1702" w:rsidP="00A94D63">
            <w:pPr>
              <w:pStyle w:val="ListParagraph"/>
              <w:ind w:left="0"/>
            </w:pPr>
            <w:r>
              <w:rPr>
                <w:rStyle w:val="unicode"/>
                <w:rFonts w:ascii="Arial Unicode MS" w:eastAsia="Arial Unicode MS" w:hAnsi="Arial Unicode MS" w:cs="Arial Unicode MS" w:hint="eastAsia"/>
                <w:b/>
                <w:bCs/>
                <w:color w:val="000000"/>
                <w:sz w:val="18"/>
                <w:szCs w:val="18"/>
              </w:rPr>
              <w:t>*es-</w:t>
            </w:r>
            <w:r>
              <w:rPr>
                <w:rStyle w:val="apple-converted-space"/>
                <w:rFonts w:ascii="Arial" w:hAnsi="Arial" w:cs="Arial"/>
                <w:color w:val="000000"/>
                <w:sz w:val="18"/>
                <w:szCs w:val="18"/>
              </w:rPr>
              <w:t> </w:t>
            </w:r>
            <w:r>
              <w:rPr>
                <w:rFonts w:ascii="Arial" w:hAnsi="Arial" w:cs="Arial"/>
                <w:color w:val="000000"/>
                <w:sz w:val="18"/>
                <w:szCs w:val="18"/>
              </w:rPr>
              <w:t>"to be",</w:t>
            </w:r>
            <w:r>
              <w:rPr>
                <w:rStyle w:val="unicode"/>
                <w:rFonts w:ascii="Arial Unicode MS" w:eastAsia="Arial Unicode MS" w:hAnsi="Arial Unicode MS" w:cs="Arial Unicode MS" w:hint="eastAsia"/>
                <w:b/>
                <w:bCs/>
                <w:color w:val="000000"/>
                <w:sz w:val="18"/>
                <w:szCs w:val="18"/>
              </w:rPr>
              <w:t>*es-</w:t>
            </w:r>
            <w:proofErr w:type="spellStart"/>
            <w:r>
              <w:rPr>
                <w:rStyle w:val="unicode"/>
                <w:rFonts w:ascii="Arial Unicode MS" w:eastAsia="Arial Unicode MS" w:hAnsi="Arial Unicode MS" w:cs="Arial Unicode MS" w:hint="eastAsia"/>
                <w:b/>
                <w:bCs/>
                <w:color w:val="000000"/>
                <w:sz w:val="18"/>
                <w:szCs w:val="18"/>
              </w:rPr>
              <w:t>ti</w:t>
            </w:r>
            <w:proofErr w:type="spellEnd"/>
            <w:r>
              <w:rPr>
                <w:rStyle w:val="apple-converted-space"/>
                <w:rFonts w:ascii="Arial" w:hAnsi="Arial" w:cs="Arial"/>
                <w:color w:val="000000"/>
                <w:sz w:val="18"/>
                <w:szCs w:val="18"/>
              </w:rPr>
              <w:t> </w:t>
            </w:r>
            <w:r>
              <w:rPr>
                <w:rFonts w:ascii="Arial" w:hAnsi="Arial" w:cs="Arial"/>
                <w:color w:val="000000"/>
                <w:sz w:val="18"/>
                <w:szCs w:val="18"/>
              </w:rPr>
              <w:t>"is"</w:t>
            </w:r>
          </w:p>
        </w:tc>
      </w:tr>
      <w:tr w:rsidR="002D1702" w14:paraId="25E529AF" w14:textId="77777777" w:rsidTr="002D1702">
        <w:tc>
          <w:tcPr>
            <w:tcW w:w="1638" w:type="dxa"/>
          </w:tcPr>
          <w:p w14:paraId="09613055" w14:textId="77777777" w:rsidR="002D1702" w:rsidRDefault="002D1702" w:rsidP="00A94D63">
            <w:pPr>
              <w:pStyle w:val="ListParagraph"/>
              <w:ind w:left="0"/>
            </w:pPr>
            <w:r>
              <w:t>English</w:t>
            </w:r>
          </w:p>
        </w:tc>
        <w:tc>
          <w:tcPr>
            <w:tcW w:w="2520" w:type="dxa"/>
          </w:tcPr>
          <w:p w14:paraId="7087D437" w14:textId="77777777" w:rsidR="002D1702" w:rsidRDefault="002D1702" w:rsidP="00A94D63">
            <w:pPr>
              <w:pStyle w:val="ListParagraph"/>
              <w:ind w:left="0"/>
            </w:pPr>
            <w:r>
              <w:rPr>
                <w:rFonts w:ascii="Arial" w:hAnsi="Arial" w:cs="Arial"/>
                <w:b/>
                <w:bCs/>
                <w:color w:val="000000"/>
                <w:sz w:val="18"/>
                <w:szCs w:val="18"/>
              </w:rPr>
              <w:t>is</w:t>
            </w:r>
          </w:p>
        </w:tc>
      </w:tr>
      <w:tr w:rsidR="002D1702" w14:paraId="399ECC37" w14:textId="77777777" w:rsidTr="002D1702">
        <w:tc>
          <w:tcPr>
            <w:tcW w:w="1638" w:type="dxa"/>
          </w:tcPr>
          <w:p w14:paraId="637CE109" w14:textId="77777777" w:rsidR="002D1702" w:rsidRDefault="002D1702" w:rsidP="00A94D63">
            <w:pPr>
              <w:pStyle w:val="ListParagraph"/>
              <w:ind w:left="0"/>
            </w:pPr>
            <w:r>
              <w:t>Gothic</w:t>
            </w:r>
          </w:p>
        </w:tc>
        <w:tc>
          <w:tcPr>
            <w:tcW w:w="2520" w:type="dxa"/>
          </w:tcPr>
          <w:p w14:paraId="48D1F487" w14:textId="77777777" w:rsidR="002D1702" w:rsidRDefault="002D1702" w:rsidP="00A94D63">
            <w:pPr>
              <w:pStyle w:val="ListParagraph"/>
              <w:ind w:left="0"/>
            </w:pPr>
            <w:proofErr w:type="spellStart"/>
            <w:r>
              <w:rPr>
                <w:rFonts w:ascii="Arial" w:hAnsi="Arial" w:cs="Arial"/>
                <w:b/>
                <w:bCs/>
                <w:color w:val="000000"/>
                <w:sz w:val="18"/>
                <w:szCs w:val="18"/>
              </w:rPr>
              <w:t>ist</w:t>
            </w:r>
            <w:proofErr w:type="spellEnd"/>
            <w:r>
              <w:rPr>
                <w:rStyle w:val="apple-converted-space"/>
                <w:rFonts w:ascii="Arial" w:hAnsi="Arial" w:cs="Arial"/>
                <w:color w:val="000000"/>
                <w:sz w:val="18"/>
                <w:szCs w:val="18"/>
              </w:rPr>
              <w:t> </w:t>
            </w:r>
          </w:p>
        </w:tc>
      </w:tr>
      <w:tr w:rsidR="002D1702" w14:paraId="43E63C54" w14:textId="77777777" w:rsidTr="002D1702">
        <w:tc>
          <w:tcPr>
            <w:tcW w:w="1638" w:type="dxa"/>
          </w:tcPr>
          <w:p w14:paraId="1C0D2669" w14:textId="77777777" w:rsidR="002D1702" w:rsidRDefault="002D1702" w:rsidP="00A94D63">
            <w:pPr>
              <w:pStyle w:val="ListParagraph"/>
              <w:ind w:left="0"/>
            </w:pPr>
            <w:r>
              <w:t>Latin</w:t>
            </w:r>
          </w:p>
        </w:tc>
        <w:tc>
          <w:tcPr>
            <w:tcW w:w="2520" w:type="dxa"/>
          </w:tcPr>
          <w:p w14:paraId="3F87481C" w14:textId="77777777" w:rsidR="002D1702" w:rsidRDefault="002D1702" w:rsidP="00A94D63">
            <w:pPr>
              <w:pStyle w:val="ListParagraph"/>
              <w:ind w:left="0"/>
            </w:pPr>
            <w:r>
              <w:rPr>
                <w:rFonts w:ascii="Arial" w:hAnsi="Arial" w:cs="Arial"/>
                <w:b/>
                <w:bCs/>
                <w:color w:val="000000"/>
                <w:sz w:val="18"/>
                <w:szCs w:val="18"/>
              </w:rPr>
              <w:t>est</w:t>
            </w:r>
          </w:p>
        </w:tc>
      </w:tr>
      <w:tr w:rsidR="002D1702" w14:paraId="72DE5E2A" w14:textId="77777777" w:rsidTr="002D1702">
        <w:tc>
          <w:tcPr>
            <w:tcW w:w="1638" w:type="dxa"/>
          </w:tcPr>
          <w:p w14:paraId="72A53A67" w14:textId="77777777" w:rsidR="002D1702" w:rsidRDefault="002D1702" w:rsidP="00A94D63">
            <w:pPr>
              <w:pStyle w:val="ListParagraph"/>
              <w:ind w:left="0"/>
            </w:pPr>
            <w:r>
              <w:t>Ancient Greek</w:t>
            </w:r>
          </w:p>
        </w:tc>
        <w:tc>
          <w:tcPr>
            <w:tcW w:w="2520" w:type="dxa"/>
          </w:tcPr>
          <w:p w14:paraId="47BE8418" w14:textId="77777777" w:rsidR="002D1702" w:rsidRDefault="002D1702" w:rsidP="00A94D63">
            <w:pPr>
              <w:pStyle w:val="ListParagraph"/>
              <w:ind w:left="0"/>
            </w:pPr>
            <w:proofErr w:type="spellStart"/>
            <w:r>
              <w:rPr>
                <w:rFonts w:ascii="Arial" w:hAnsi="Arial" w:cs="Arial"/>
                <w:b/>
                <w:bCs/>
                <w:color w:val="000000"/>
                <w:sz w:val="18"/>
                <w:szCs w:val="18"/>
              </w:rPr>
              <w:t>estí</w:t>
            </w:r>
            <w:proofErr w:type="spellEnd"/>
          </w:p>
        </w:tc>
      </w:tr>
      <w:tr w:rsidR="002D1702" w14:paraId="1F249D6D" w14:textId="77777777" w:rsidTr="002D1702">
        <w:tc>
          <w:tcPr>
            <w:tcW w:w="1638" w:type="dxa"/>
          </w:tcPr>
          <w:p w14:paraId="57CF5C1B" w14:textId="77777777" w:rsidR="002D1702" w:rsidRDefault="002D1702" w:rsidP="00A94D63">
            <w:pPr>
              <w:pStyle w:val="ListParagraph"/>
              <w:ind w:left="0"/>
            </w:pPr>
            <w:r>
              <w:t>Sanskrit</w:t>
            </w:r>
          </w:p>
        </w:tc>
        <w:tc>
          <w:tcPr>
            <w:tcW w:w="2520" w:type="dxa"/>
          </w:tcPr>
          <w:p w14:paraId="490D528C" w14:textId="77777777" w:rsidR="002D1702" w:rsidRDefault="002D1702" w:rsidP="00A94D63">
            <w:pPr>
              <w:pStyle w:val="ListParagraph"/>
              <w:ind w:left="0"/>
            </w:pPr>
            <w:proofErr w:type="spellStart"/>
            <w:r>
              <w:rPr>
                <w:rFonts w:ascii="Arial" w:hAnsi="Arial" w:cs="Arial"/>
                <w:b/>
                <w:bCs/>
                <w:color w:val="000000"/>
                <w:sz w:val="18"/>
                <w:szCs w:val="18"/>
              </w:rPr>
              <w:t>ásti</w:t>
            </w:r>
            <w:proofErr w:type="spellEnd"/>
          </w:p>
        </w:tc>
      </w:tr>
      <w:tr w:rsidR="002D1702" w14:paraId="0757D9A7" w14:textId="77777777" w:rsidTr="002D1702">
        <w:tc>
          <w:tcPr>
            <w:tcW w:w="1638" w:type="dxa"/>
          </w:tcPr>
          <w:p w14:paraId="5AB82CE5" w14:textId="77777777" w:rsidR="002D1702" w:rsidRDefault="002D1702" w:rsidP="00A94D63">
            <w:pPr>
              <w:pStyle w:val="ListParagraph"/>
              <w:ind w:left="0"/>
            </w:pPr>
            <w:r>
              <w:t>Iranian</w:t>
            </w:r>
          </w:p>
        </w:tc>
        <w:tc>
          <w:tcPr>
            <w:tcW w:w="2520" w:type="dxa"/>
          </w:tcPr>
          <w:p w14:paraId="669F4646" w14:textId="77777777" w:rsidR="002D1702" w:rsidRDefault="002D1702" w:rsidP="00A94D63">
            <w:pPr>
              <w:pStyle w:val="ListParagraph"/>
              <w:ind w:left="0"/>
            </w:pPr>
            <w:r>
              <w:rPr>
                <w:rFonts w:ascii="Arial" w:hAnsi="Arial" w:cs="Arial"/>
                <w:b/>
                <w:bCs/>
                <w:color w:val="000000"/>
                <w:sz w:val="18"/>
                <w:szCs w:val="18"/>
              </w:rPr>
              <w:t>Asti, hast</w:t>
            </w:r>
          </w:p>
        </w:tc>
      </w:tr>
      <w:tr w:rsidR="002D1702" w14:paraId="61F63519" w14:textId="77777777" w:rsidTr="002D1702">
        <w:tc>
          <w:tcPr>
            <w:tcW w:w="1638" w:type="dxa"/>
          </w:tcPr>
          <w:p w14:paraId="50459690" w14:textId="77777777" w:rsidR="002D1702" w:rsidRDefault="002D1702" w:rsidP="00A94D63">
            <w:pPr>
              <w:pStyle w:val="ListParagraph"/>
              <w:ind w:left="0"/>
            </w:pPr>
            <w:r>
              <w:t>Slavic</w:t>
            </w:r>
          </w:p>
        </w:tc>
        <w:tc>
          <w:tcPr>
            <w:tcW w:w="2520" w:type="dxa"/>
          </w:tcPr>
          <w:p w14:paraId="18ADE350" w14:textId="77777777" w:rsidR="002D1702" w:rsidRDefault="002D1702" w:rsidP="00A94D63">
            <w:pPr>
              <w:pStyle w:val="ListParagraph"/>
              <w:ind w:left="0"/>
            </w:pPr>
            <w:proofErr w:type="spellStart"/>
            <w:r>
              <w:rPr>
                <w:rFonts w:ascii="Arial" w:hAnsi="Arial" w:cs="Arial"/>
                <w:b/>
                <w:bCs/>
                <w:color w:val="000000"/>
                <w:sz w:val="18"/>
                <w:szCs w:val="18"/>
              </w:rPr>
              <w:t>jestŭ</w:t>
            </w:r>
            <w:proofErr w:type="spellEnd"/>
          </w:p>
        </w:tc>
      </w:tr>
      <w:tr w:rsidR="002D1702" w14:paraId="729285FE" w14:textId="77777777" w:rsidTr="002D1702">
        <w:tc>
          <w:tcPr>
            <w:tcW w:w="1638" w:type="dxa"/>
          </w:tcPr>
          <w:p w14:paraId="3D5FF366" w14:textId="77777777" w:rsidR="002D1702" w:rsidRDefault="002D1702" w:rsidP="00A94D63">
            <w:pPr>
              <w:pStyle w:val="ListParagraph"/>
              <w:ind w:left="0"/>
            </w:pPr>
            <w:r>
              <w:t>Baltic</w:t>
            </w:r>
          </w:p>
        </w:tc>
        <w:tc>
          <w:tcPr>
            <w:tcW w:w="2520" w:type="dxa"/>
          </w:tcPr>
          <w:p w14:paraId="25095870" w14:textId="77777777" w:rsidR="002D1702" w:rsidRDefault="002D1702" w:rsidP="00A94D63">
            <w:pPr>
              <w:pStyle w:val="ListParagraph"/>
              <w:ind w:left="0"/>
            </w:pPr>
            <w:proofErr w:type="spellStart"/>
            <w:r>
              <w:rPr>
                <w:rFonts w:ascii="Arial" w:hAnsi="Arial" w:cs="Arial"/>
                <w:b/>
                <w:bCs/>
                <w:color w:val="000000"/>
                <w:sz w:val="18"/>
                <w:szCs w:val="18"/>
              </w:rPr>
              <w:t>ẽsti</w:t>
            </w:r>
            <w:proofErr w:type="spellEnd"/>
          </w:p>
        </w:tc>
      </w:tr>
      <w:tr w:rsidR="002D1702" w14:paraId="455AE0C1" w14:textId="77777777" w:rsidTr="002D1702">
        <w:tc>
          <w:tcPr>
            <w:tcW w:w="1638" w:type="dxa"/>
          </w:tcPr>
          <w:p w14:paraId="7A2B6226" w14:textId="77777777" w:rsidR="002D1702" w:rsidRDefault="002D1702" w:rsidP="00A94D63">
            <w:pPr>
              <w:pStyle w:val="ListParagraph"/>
              <w:ind w:left="0"/>
            </w:pPr>
            <w:r>
              <w:t>Celtic</w:t>
            </w:r>
          </w:p>
        </w:tc>
        <w:tc>
          <w:tcPr>
            <w:tcW w:w="2520" w:type="dxa"/>
          </w:tcPr>
          <w:p w14:paraId="6D6135D3" w14:textId="77777777" w:rsidR="002D1702" w:rsidRDefault="002D1702" w:rsidP="00A94D63">
            <w:pPr>
              <w:pStyle w:val="ListParagraph"/>
              <w:ind w:left="0"/>
            </w:pPr>
            <w:r>
              <w:rPr>
                <w:rFonts w:ascii="Arial" w:hAnsi="Arial" w:cs="Arial"/>
                <w:b/>
                <w:bCs/>
                <w:color w:val="000000"/>
                <w:sz w:val="18"/>
                <w:szCs w:val="18"/>
              </w:rPr>
              <w:t>is</w:t>
            </w:r>
          </w:p>
        </w:tc>
      </w:tr>
      <w:tr w:rsidR="002D1702" w14:paraId="0B31DF34" w14:textId="77777777" w:rsidTr="002D1702">
        <w:tc>
          <w:tcPr>
            <w:tcW w:w="1638" w:type="dxa"/>
          </w:tcPr>
          <w:p w14:paraId="4A6D24C1" w14:textId="77777777" w:rsidR="002D1702" w:rsidRDefault="002D1702" w:rsidP="00A94D63">
            <w:pPr>
              <w:pStyle w:val="ListParagraph"/>
              <w:ind w:left="0"/>
            </w:pPr>
            <w:r>
              <w:t>Armenian</w:t>
            </w:r>
          </w:p>
        </w:tc>
        <w:tc>
          <w:tcPr>
            <w:tcW w:w="2520" w:type="dxa"/>
          </w:tcPr>
          <w:p w14:paraId="5827D561" w14:textId="77777777" w:rsidR="002D1702" w:rsidRDefault="002D1702" w:rsidP="00A94D63">
            <w:pPr>
              <w:pStyle w:val="ListParagraph"/>
              <w:ind w:left="0"/>
            </w:pPr>
            <w:r>
              <w:rPr>
                <w:rFonts w:ascii="Arial" w:hAnsi="Arial" w:cs="Arial"/>
                <w:b/>
                <w:bCs/>
                <w:color w:val="000000"/>
                <w:sz w:val="18"/>
                <w:szCs w:val="18"/>
              </w:rPr>
              <w:t>ē</w:t>
            </w:r>
          </w:p>
        </w:tc>
      </w:tr>
      <w:tr w:rsidR="002D1702" w14:paraId="25BB1965" w14:textId="77777777" w:rsidTr="002D1702">
        <w:tc>
          <w:tcPr>
            <w:tcW w:w="1638" w:type="dxa"/>
          </w:tcPr>
          <w:p w14:paraId="134C9620" w14:textId="77777777" w:rsidR="002D1702" w:rsidRDefault="002D1702" w:rsidP="00A94D63">
            <w:pPr>
              <w:pStyle w:val="ListParagraph"/>
              <w:ind w:left="0"/>
            </w:pPr>
            <w:r>
              <w:t>Albanian</w:t>
            </w:r>
          </w:p>
        </w:tc>
        <w:tc>
          <w:tcPr>
            <w:tcW w:w="2520" w:type="dxa"/>
          </w:tcPr>
          <w:p w14:paraId="7C2800FE" w14:textId="77777777" w:rsidR="002D1702" w:rsidRDefault="002D1702" w:rsidP="00A94D63">
            <w:pPr>
              <w:pStyle w:val="ListParagraph"/>
              <w:ind w:left="0"/>
            </w:pPr>
            <w:proofErr w:type="spellStart"/>
            <w:r>
              <w:rPr>
                <w:rFonts w:ascii="Arial" w:hAnsi="Arial" w:cs="Arial"/>
                <w:b/>
                <w:bCs/>
                <w:color w:val="000000"/>
                <w:sz w:val="18"/>
                <w:szCs w:val="18"/>
              </w:rPr>
              <w:t>është</w:t>
            </w:r>
            <w:proofErr w:type="spellEnd"/>
          </w:p>
        </w:tc>
      </w:tr>
      <w:tr w:rsidR="002D1702" w14:paraId="6947F9E4" w14:textId="77777777" w:rsidTr="002D1702">
        <w:tc>
          <w:tcPr>
            <w:tcW w:w="1638" w:type="dxa"/>
          </w:tcPr>
          <w:p w14:paraId="15C9FAC1" w14:textId="77777777" w:rsidR="002D1702" w:rsidRDefault="002D1702" w:rsidP="00A94D63">
            <w:pPr>
              <w:pStyle w:val="ListParagraph"/>
              <w:ind w:left="0"/>
            </w:pPr>
            <w:r>
              <w:t>Tocharian</w:t>
            </w:r>
          </w:p>
        </w:tc>
        <w:tc>
          <w:tcPr>
            <w:tcW w:w="2520" w:type="dxa"/>
          </w:tcPr>
          <w:p w14:paraId="00A58766" w14:textId="77777777" w:rsidR="002D1702" w:rsidRDefault="002D1702" w:rsidP="00A94D63">
            <w:pPr>
              <w:pStyle w:val="ListParagraph"/>
              <w:ind w:left="0"/>
            </w:pPr>
            <w:proofErr w:type="spellStart"/>
            <w:r>
              <w:rPr>
                <w:rFonts w:ascii="Arial" w:hAnsi="Arial" w:cs="Arial"/>
                <w:b/>
                <w:bCs/>
                <w:color w:val="000000"/>
                <w:sz w:val="18"/>
                <w:szCs w:val="18"/>
              </w:rPr>
              <w:t>ste</w:t>
            </w:r>
            <w:proofErr w:type="spellEnd"/>
          </w:p>
        </w:tc>
      </w:tr>
      <w:tr w:rsidR="002D1702" w14:paraId="69066890" w14:textId="77777777" w:rsidTr="002D1702">
        <w:tc>
          <w:tcPr>
            <w:tcW w:w="1638" w:type="dxa"/>
          </w:tcPr>
          <w:p w14:paraId="094A959F" w14:textId="77777777" w:rsidR="002D1702" w:rsidRDefault="002D1702" w:rsidP="00A94D63">
            <w:pPr>
              <w:pStyle w:val="ListParagraph"/>
              <w:ind w:left="0"/>
            </w:pPr>
            <w:r>
              <w:t>Hittite</w:t>
            </w:r>
          </w:p>
        </w:tc>
        <w:tc>
          <w:tcPr>
            <w:tcW w:w="2520" w:type="dxa"/>
          </w:tcPr>
          <w:p w14:paraId="0D5AA206" w14:textId="77777777" w:rsidR="002D1702" w:rsidRDefault="002D1702" w:rsidP="00A94D63">
            <w:pPr>
              <w:pStyle w:val="ListParagraph"/>
              <w:ind w:left="0"/>
            </w:pPr>
            <w:proofErr w:type="spellStart"/>
            <w:r>
              <w:rPr>
                <w:rFonts w:ascii="Arial" w:hAnsi="Arial" w:cs="Arial"/>
                <w:b/>
                <w:bCs/>
                <w:color w:val="000000"/>
                <w:sz w:val="18"/>
                <w:szCs w:val="18"/>
              </w:rPr>
              <w:t>ēszi</w:t>
            </w:r>
            <w:proofErr w:type="spellEnd"/>
          </w:p>
        </w:tc>
      </w:tr>
    </w:tbl>
    <w:p w14:paraId="35E658D8" w14:textId="77777777" w:rsidR="004568B6" w:rsidRDefault="004568B6" w:rsidP="00A94D63">
      <w:pPr>
        <w:pStyle w:val="ListParagraph"/>
        <w:ind w:left="0"/>
      </w:pPr>
    </w:p>
    <w:p w14:paraId="60EB2BF6" w14:textId="77777777" w:rsidR="00272655" w:rsidRDefault="0005482A" w:rsidP="00A94D63">
      <w:pPr>
        <w:pStyle w:val="ListParagraph"/>
        <w:ind w:left="0"/>
      </w:pPr>
      <w:r>
        <w:t>Below is</w:t>
      </w:r>
      <w:r w:rsidR="00272655">
        <w:t xml:space="preserve"> a table of the numbers from one to 10.  Across the top are the reconstructed Indo-European words, and in each column are the forms of that word in different languages.</w:t>
      </w:r>
      <w:r w:rsidR="00407189">
        <w:t xml:space="preserve"> (scan down to see similarities)</w:t>
      </w:r>
      <w: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12"/>
        <w:gridCol w:w="1170"/>
        <w:gridCol w:w="630"/>
        <w:gridCol w:w="720"/>
        <w:gridCol w:w="1170"/>
        <w:gridCol w:w="923"/>
        <w:gridCol w:w="750"/>
        <w:gridCol w:w="623"/>
        <w:gridCol w:w="730"/>
        <w:gridCol w:w="864"/>
        <w:gridCol w:w="732"/>
      </w:tblGrid>
      <w:tr w:rsidR="0005482A" w:rsidRPr="00BA2213" w14:paraId="1E5701D0" w14:textId="77777777" w:rsidTr="0005482A">
        <w:trPr>
          <w:tblCellSpacing w:w="15" w:type="dxa"/>
          <w:jc w:val="center"/>
        </w:trPr>
        <w:tc>
          <w:tcPr>
            <w:tcW w:w="1067" w:type="dxa"/>
            <w:vAlign w:val="center"/>
            <w:hideMark/>
          </w:tcPr>
          <w:p w14:paraId="39025FDF" w14:textId="77777777" w:rsidR="0005482A" w:rsidRPr="00BA2213" w:rsidRDefault="0005482A" w:rsidP="0005482A">
            <w:pPr>
              <w:spacing w:after="0" w:line="240" w:lineRule="auto"/>
              <w:jc w:val="center"/>
              <w:rPr>
                <w:rFonts w:ascii="Times New Roman" w:eastAsia="Times New Roman" w:hAnsi="Times New Roman" w:cs="Times New Roman"/>
                <w:b/>
              </w:rPr>
            </w:pPr>
            <w:r>
              <w:br w:type="page"/>
            </w:r>
            <w:r>
              <w:rPr>
                <w:rFonts w:ascii="Times New Roman" w:eastAsia="Times New Roman" w:hAnsi="Times New Roman" w:cs="Times New Roman"/>
                <w:b/>
              </w:rPr>
              <w:t>IE:</w:t>
            </w:r>
          </w:p>
        </w:tc>
        <w:tc>
          <w:tcPr>
            <w:tcW w:w="1140" w:type="dxa"/>
            <w:vAlign w:val="center"/>
            <w:hideMark/>
          </w:tcPr>
          <w:p w14:paraId="2B24D03F" w14:textId="77777777" w:rsidR="0005482A" w:rsidRPr="00DB4AF6" w:rsidRDefault="0005482A" w:rsidP="0005482A">
            <w:pPr>
              <w:spacing w:after="0" w:line="240" w:lineRule="auto"/>
              <w:rPr>
                <w:rFonts w:ascii="Times New Roman" w:eastAsia="Times New Roman" w:hAnsi="Times New Roman" w:cs="Times New Roman"/>
                <w:b/>
              </w:rPr>
            </w:pPr>
            <w:proofErr w:type="spellStart"/>
            <w:r w:rsidRPr="00DB4AF6">
              <w:rPr>
                <w:rFonts w:ascii="Times New Roman" w:eastAsia="Times New Roman" w:hAnsi="Times New Roman" w:cs="Times New Roman"/>
                <w:b/>
                <w:color w:val="632423" w:themeColor="accent2" w:themeShade="80"/>
                <w:sz w:val="24"/>
                <w:szCs w:val="24"/>
              </w:rPr>
              <w:t>oynos</w:t>
            </w:r>
            <w:proofErr w:type="spellEnd"/>
            <w:r w:rsidRPr="00DB4AF6">
              <w:rPr>
                <w:rFonts w:ascii="Times New Roman" w:eastAsia="Times New Roman" w:hAnsi="Times New Roman" w:cs="Times New Roman"/>
                <w:b/>
                <w:color w:val="632423" w:themeColor="accent2" w:themeShade="80"/>
                <w:sz w:val="24"/>
                <w:szCs w:val="24"/>
              </w:rPr>
              <w:t>/</w:t>
            </w:r>
            <w:proofErr w:type="spellStart"/>
            <w:r w:rsidRPr="00DB4AF6">
              <w:rPr>
                <w:rFonts w:ascii="Times New Roman" w:eastAsia="Times New Roman" w:hAnsi="Times New Roman" w:cs="Times New Roman"/>
                <w:b/>
                <w:color w:val="632423" w:themeColor="accent2" w:themeShade="80"/>
                <w:sz w:val="24"/>
                <w:szCs w:val="24"/>
              </w:rPr>
              <w:t>sem</w:t>
            </w:r>
            <w:proofErr w:type="spellEnd"/>
          </w:p>
        </w:tc>
        <w:tc>
          <w:tcPr>
            <w:tcW w:w="600" w:type="dxa"/>
            <w:vAlign w:val="center"/>
            <w:hideMark/>
          </w:tcPr>
          <w:p w14:paraId="3E55B962" w14:textId="77777777" w:rsidR="0005482A" w:rsidRPr="00BA2213" w:rsidRDefault="0005482A" w:rsidP="0005482A">
            <w:pPr>
              <w:spacing w:after="0" w:line="240" w:lineRule="auto"/>
              <w:rPr>
                <w:rFonts w:ascii="Times New Roman" w:eastAsia="Times New Roman" w:hAnsi="Times New Roman" w:cs="Times New Roman"/>
                <w:b/>
              </w:rPr>
            </w:pPr>
            <w:proofErr w:type="spellStart"/>
            <w:r w:rsidRPr="00DB4AF6">
              <w:rPr>
                <w:rFonts w:ascii="Times New Roman" w:eastAsia="Times New Roman" w:hAnsi="Times New Roman" w:cs="Times New Roman"/>
                <w:b/>
                <w:color w:val="7030A0"/>
              </w:rPr>
              <w:t>duwo</w:t>
            </w:r>
            <w:proofErr w:type="spellEnd"/>
          </w:p>
        </w:tc>
        <w:tc>
          <w:tcPr>
            <w:tcW w:w="690" w:type="dxa"/>
            <w:vAlign w:val="center"/>
            <w:hideMark/>
          </w:tcPr>
          <w:p w14:paraId="79B5BCCA" w14:textId="77777777" w:rsidR="0005482A" w:rsidRPr="00DB4AF6" w:rsidRDefault="0005482A" w:rsidP="0005482A">
            <w:pPr>
              <w:spacing w:after="0" w:line="240" w:lineRule="auto"/>
              <w:rPr>
                <w:rFonts w:ascii="Times New Roman" w:eastAsia="Times New Roman" w:hAnsi="Times New Roman" w:cs="Times New Roman"/>
                <w:b/>
                <w:color w:val="4F6228" w:themeColor="accent3" w:themeShade="80"/>
              </w:rPr>
            </w:pPr>
            <w:proofErr w:type="spellStart"/>
            <w:r w:rsidRPr="00DB4AF6">
              <w:rPr>
                <w:rFonts w:ascii="Times New Roman" w:eastAsia="Times New Roman" w:hAnsi="Times New Roman" w:cs="Times New Roman"/>
                <w:b/>
                <w:color w:val="4F6228" w:themeColor="accent3" w:themeShade="80"/>
              </w:rPr>
              <w:t>treyes</w:t>
            </w:r>
            <w:proofErr w:type="spellEnd"/>
          </w:p>
        </w:tc>
        <w:tc>
          <w:tcPr>
            <w:tcW w:w="1140" w:type="dxa"/>
            <w:vAlign w:val="center"/>
            <w:hideMark/>
          </w:tcPr>
          <w:p w14:paraId="4C188991" w14:textId="77777777" w:rsidR="0005482A" w:rsidRPr="00DB4AF6" w:rsidRDefault="0005482A" w:rsidP="0005482A">
            <w:pPr>
              <w:spacing w:after="0" w:line="240" w:lineRule="auto"/>
              <w:rPr>
                <w:rFonts w:ascii="Times New Roman" w:eastAsia="Times New Roman" w:hAnsi="Times New Roman" w:cs="Times New Roman"/>
                <w:b/>
                <w:color w:val="E36C0A" w:themeColor="accent6" w:themeShade="BF"/>
              </w:rPr>
            </w:pPr>
            <w:proofErr w:type="spellStart"/>
            <w:r w:rsidRPr="00DB4AF6">
              <w:rPr>
                <w:rFonts w:ascii="Times New Roman" w:eastAsia="Times New Roman" w:hAnsi="Times New Roman" w:cs="Times New Roman"/>
                <w:b/>
                <w:color w:val="E36C0A" w:themeColor="accent6" w:themeShade="BF"/>
              </w:rPr>
              <w:t>kwetwores</w:t>
            </w:r>
            <w:proofErr w:type="spellEnd"/>
          </w:p>
        </w:tc>
        <w:tc>
          <w:tcPr>
            <w:tcW w:w="893" w:type="dxa"/>
            <w:vAlign w:val="center"/>
            <w:hideMark/>
          </w:tcPr>
          <w:p w14:paraId="64626700" w14:textId="77777777" w:rsidR="0005482A" w:rsidRPr="00DB4AF6" w:rsidRDefault="0005482A" w:rsidP="0005482A">
            <w:pPr>
              <w:spacing w:after="0" w:line="240" w:lineRule="auto"/>
              <w:rPr>
                <w:rFonts w:ascii="Times New Roman" w:eastAsia="Times New Roman" w:hAnsi="Times New Roman" w:cs="Times New Roman"/>
                <w:b/>
                <w:color w:val="31849B" w:themeColor="accent5" w:themeShade="BF"/>
              </w:rPr>
            </w:pPr>
            <w:proofErr w:type="spellStart"/>
            <w:r w:rsidRPr="00DB4AF6">
              <w:rPr>
                <w:rFonts w:ascii="Times New Roman" w:eastAsia="Times New Roman" w:hAnsi="Times New Roman" w:cs="Times New Roman"/>
                <w:b/>
                <w:color w:val="31849B" w:themeColor="accent5" w:themeShade="BF"/>
              </w:rPr>
              <w:t>penkwe</w:t>
            </w:r>
            <w:proofErr w:type="spellEnd"/>
          </w:p>
        </w:tc>
        <w:tc>
          <w:tcPr>
            <w:tcW w:w="720" w:type="dxa"/>
            <w:vAlign w:val="center"/>
            <w:hideMark/>
          </w:tcPr>
          <w:p w14:paraId="2E165759" w14:textId="77777777" w:rsidR="0005482A" w:rsidRPr="00DB4AF6" w:rsidRDefault="0005482A" w:rsidP="0005482A">
            <w:pPr>
              <w:spacing w:after="0" w:line="240" w:lineRule="auto"/>
              <w:rPr>
                <w:rFonts w:ascii="Times New Roman" w:eastAsia="Times New Roman" w:hAnsi="Times New Roman" w:cs="Times New Roman"/>
                <w:b/>
                <w:color w:val="4A442A" w:themeColor="background2" w:themeShade="40"/>
              </w:rPr>
            </w:pPr>
            <w:proofErr w:type="spellStart"/>
            <w:r w:rsidRPr="00DB4AF6">
              <w:rPr>
                <w:rFonts w:ascii="Times New Roman" w:eastAsia="Times New Roman" w:hAnsi="Times New Roman" w:cs="Times New Roman"/>
                <w:b/>
                <w:color w:val="4A442A" w:themeColor="background2" w:themeShade="40"/>
              </w:rPr>
              <w:t>sweks</w:t>
            </w:r>
            <w:proofErr w:type="spellEnd"/>
          </w:p>
        </w:tc>
        <w:tc>
          <w:tcPr>
            <w:tcW w:w="0" w:type="auto"/>
            <w:vAlign w:val="center"/>
            <w:hideMark/>
          </w:tcPr>
          <w:p w14:paraId="2A21BDD6" w14:textId="77777777" w:rsidR="0005482A" w:rsidRPr="00DB4AF6" w:rsidRDefault="0005482A" w:rsidP="0005482A">
            <w:pPr>
              <w:spacing w:after="0" w:line="240" w:lineRule="auto"/>
              <w:rPr>
                <w:rFonts w:ascii="Times New Roman" w:eastAsia="Times New Roman" w:hAnsi="Times New Roman" w:cs="Times New Roman"/>
                <w:b/>
                <w:color w:val="C00000"/>
              </w:rPr>
            </w:pPr>
            <w:proofErr w:type="spellStart"/>
            <w:r w:rsidRPr="00DB4AF6">
              <w:rPr>
                <w:rFonts w:ascii="Times New Roman" w:eastAsia="Times New Roman" w:hAnsi="Times New Roman" w:cs="Times New Roman"/>
                <w:b/>
                <w:color w:val="C00000"/>
              </w:rPr>
              <w:t>septm</w:t>
            </w:r>
            <w:proofErr w:type="spellEnd"/>
          </w:p>
        </w:tc>
        <w:tc>
          <w:tcPr>
            <w:tcW w:w="0" w:type="auto"/>
            <w:vAlign w:val="center"/>
            <w:hideMark/>
          </w:tcPr>
          <w:p w14:paraId="6B7C7FAD" w14:textId="77777777" w:rsidR="0005482A" w:rsidRPr="00DB4AF6" w:rsidRDefault="0005482A" w:rsidP="0005482A">
            <w:pPr>
              <w:spacing w:after="0" w:line="240" w:lineRule="auto"/>
              <w:rPr>
                <w:rFonts w:ascii="Times New Roman" w:eastAsia="Times New Roman" w:hAnsi="Times New Roman" w:cs="Times New Roman"/>
                <w:b/>
                <w:color w:val="336600"/>
              </w:rPr>
            </w:pPr>
            <w:proofErr w:type="spellStart"/>
            <w:r w:rsidRPr="00DB4AF6">
              <w:rPr>
                <w:rFonts w:ascii="Times New Roman" w:eastAsia="Times New Roman" w:hAnsi="Times New Roman" w:cs="Times New Roman"/>
                <w:b/>
                <w:color w:val="336600"/>
              </w:rPr>
              <w:t>okto</w:t>
            </w:r>
            <w:proofErr w:type="spellEnd"/>
          </w:p>
        </w:tc>
        <w:tc>
          <w:tcPr>
            <w:tcW w:w="834" w:type="dxa"/>
            <w:vAlign w:val="center"/>
            <w:hideMark/>
          </w:tcPr>
          <w:p w14:paraId="223AEDE3" w14:textId="77777777" w:rsidR="0005482A" w:rsidRPr="00DB4AF6" w:rsidRDefault="0005482A" w:rsidP="0005482A">
            <w:pPr>
              <w:spacing w:after="0" w:line="240" w:lineRule="auto"/>
              <w:rPr>
                <w:rFonts w:ascii="Times New Roman" w:eastAsia="Times New Roman" w:hAnsi="Times New Roman" w:cs="Times New Roman"/>
                <w:b/>
                <w:color w:val="003399"/>
              </w:rPr>
            </w:pPr>
            <w:proofErr w:type="spellStart"/>
            <w:r w:rsidRPr="00DB4AF6">
              <w:rPr>
                <w:rFonts w:ascii="Times New Roman" w:eastAsia="Times New Roman" w:hAnsi="Times New Roman" w:cs="Times New Roman"/>
                <w:b/>
                <w:color w:val="003399"/>
              </w:rPr>
              <w:t>newn</w:t>
            </w:r>
            <w:proofErr w:type="spellEnd"/>
          </w:p>
        </w:tc>
        <w:tc>
          <w:tcPr>
            <w:tcW w:w="687" w:type="dxa"/>
            <w:vAlign w:val="center"/>
            <w:hideMark/>
          </w:tcPr>
          <w:p w14:paraId="49C4CF71" w14:textId="77777777" w:rsidR="0005482A" w:rsidRPr="00BA2213" w:rsidRDefault="0005482A" w:rsidP="0005482A">
            <w:pPr>
              <w:spacing w:after="0" w:line="240" w:lineRule="auto"/>
              <w:rPr>
                <w:rFonts w:ascii="Times New Roman" w:eastAsia="Times New Roman" w:hAnsi="Times New Roman" w:cs="Times New Roman"/>
                <w:b/>
              </w:rPr>
            </w:pPr>
            <w:proofErr w:type="spellStart"/>
            <w:r w:rsidRPr="00BA2213">
              <w:rPr>
                <w:rFonts w:ascii="Times New Roman" w:eastAsia="Times New Roman" w:hAnsi="Times New Roman" w:cs="Times New Roman"/>
                <w:b/>
              </w:rPr>
              <w:t>dekm</w:t>
            </w:r>
            <w:proofErr w:type="spellEnd"/>
          </w:p>
        </w:tc>
      </w:tr>
      <w:tr w:rsidR="0005482A" w:rsidRPr="00BA2213" w14:paraId="7B025B00" w14:textId="77777777" w:rsidTr="0005482A">
        <w:trPr>
          <w:tblCellSpacing w:w="15" w:type="dxa"/>
          <w:jc w:val="center"/>
        </w:trPr>
        <w:tc>
          <w:tcPr>
            <w:tcW w:w="1067" w:type="dxa"/>
            <w:vAlign w:val="center"/>
            <w:hideMark/>
          </w:tcPr>
          <w:p w14:paraId="0AED4149" w14:textId="77777777" w:rsidR="0005482A" w:rsidRPr="00BA2213" w:rsidRDefault="0005482A" w:rsidP="0005482A">
            <w:pPr>
              <w:spacing w:after="0" w:line="240" w:lineRule="auto"/>
              <w:rPr>
                <w:rFonts w:ascii="Times New Roman" w:eastAsia="Times New Roman" w:hAnsi="Times New Roman" w:cs="Times New Roman"/>
                <w:color w:val="365F91" w:themeColor="accent1" w:themeShade="BF"/>
                <w:sz w:val="24"/>
                <w:szCs w:val="24"/>
              </w:rPr>
            </w:pPr>
            <w:bookmarkStart w:id="0" w:name="ENG"/>
            <w:r w:rsidRPr="00BA2213">
              <w:rPr>
                <w:rFonts w:ascii="Times New Roman" w:eastAsia="Times New Roman" w:hAnsi="Times New Roman" w:cs="Times New Roman"/>
                <w:color w:val="365F91" w:themeColor="accent1" w:themeShade="BF"/>
                <w:sz w:val="24"/>
                <w:szCs w:val="24"/>
              </w:rPr>
              <w:t>English</w:t>
            </w:r>
            <w:bookmarkEnd w:id="0"/>
          </w:p>
        </w:tc>
        <w:tc>
          <w:tcPr>
            <w:tcW w:w="1140" w:type="dxa"/>
            <w:vAlign w:val="center"/>
            <w:hideMark/>
          </w:tcPr>
          <w:p w14:paraId="4AEE5440" w14:textId="77777777" w:rsidR="0005482A" w:rsidRPr="00DB4AF6" w:rsidRDefault="0005482A" w:rsidP="0005482A">
            <w:pPr>
              <w:spacing w:after="0" w:line="240" w:lineRule="auto"/>
              <w:rPr>
                <w:rFonts w:ascii="Times New Roman" w:eastAsia="Times New Roman" w:hAnsi="Times New Roman" w:cs="Times New Roman"/>
                <w:color w:val="632423" w:themeColor="accent2" w:themeShade="80"/>
                <w:sz w:val="24"/>
                <w:szCs w:val="24"/>
              </w:rPr>
            </w:pPr>
            <w:r w:rsidRPr="00DB4AF6">
              <w:rPr>
                <w:rFonts w:ascii="Times New Roman" w:eastAsia="Times New Roman" w:hAnsi="Times New Roman" w:cs="Times New Roman"/>
                <w:color w:val="632423" w:themeColor="accent2" w:themeShade="80"/>
                <w:sz w:val="24"/>
                <w:szCs w:val="24"/>
              </w:rPr>
              <w:t>one</w:t>
            </w:r>
          </w:p>
        </w:tc>
        <w:tc>
          <w:tcPr>
            <w:tcW w:w="600" w:type="dxa"/>
            <w:vAlign w:val="center"/>
            <w:hideMark/>
          </w:tcPr>
          <w:p w14:paraId="34230713" w14:textId="77777777" w:rsidR="0005482A" w:rsidRPr="00DB4AF6" w:rsidRDefault="0005482A" w:rsidP="0005482A">
            <w:pPr>
              <w:spacing w:after="0" w:line="240" w:lineRule="auto"/>
              <w:rPr>
                <w:rFonts w:ascii="Times New Roman" w:eastAsia="Times New Roman" w:hAnsi="Times New Roman" w:cs="Times New Roman"/>
                <w:color w:val="7030A0"/>
                <w:sz w:val="24"/>
                <w:szCs w:val="24"/>
              </w:rPr>
            </w:pPr>
            <w:r w:rsidRPr="00DB4AF6">
              <w:rPr>
                <w:rFonts w:ascii="Times New Roman" w:eastAsia="Times New Roman" w:hAnsi="Times New Roman" w:cs="Times New Roman"/>
                <w:color w:val="7030A0"/>
                <w:sz w:val="24"/>
                <w:szCs w:val="24"/>
              </w:rPr>
              <w:t>two</w:t>
            </w:r>
          </w:p>
        </w:tc>
        <w:tc>
          <w:tcPr>
            <w:tcW w:w="690" w:type="dxa"/>
            <w:vAlign w:val="center"/>
            <w:hideMark/>
          </w:tcPr>
          <w:p w14:paraId="3ED325FD" w14:textId="77777777" w:rsidR="0005482A" w:rsidRPr="00DB4AF6" w:rsidRDefault="0005482A" w:rsidP="0005482A">
            <w:pPr>
              <w:spacing w:after="0" w:line="240" w:lineRule="auto"/>
              <w:rPr>
                <w:rFonts w:ascii="Times New Roman" w:eastAsia="Times New Roman" w:hAnsi="Times New Roman" w:cs="Times New Roman"/>
                <w:color w:val="4F6228" w:themeColor="accent3" w:themeShade="80"/>
                <w:sz w:val="24"/>
                <w:szCs w:val="24"/>
              </w:rPr>
            </w:pPr>
            <w:r w:rsidRPr="00DB4AF6">
              <w:rPr>
                <w:rFonts w:ascii="Times New Roman" w:eastAsia="Times New Roman" w:hAnsi="Times New Roman" w:cs="Times New Roman"/>
                <w:color w:val="4F6228" w:themeColor="accent3" w:themeShade="80"/>
                <w:sz w:val="24"/>
                <w:szCs w:val="24"/>
              </w:rPr>
              <w:t>three</w:t>
            </w:r>
          </w:p>
        </w:tc>
        <w:tc>
          <w:tcPr>
            <w:tcW w:w="1140" w:type="dxa"/>
            <w:vAlign w:val="center"/>
            <w:hideMark/>
          </w:tcPr>
          <w:p w14:paraId="45653CB1" w14:textId="77777777" w:rsidR="0005482A" w:rsidRPr="00DB4AF6" w:rsidRDefault="0005482A" w:rsidP="0005482A">
            <w:pPr>
              <w:spacing w:after="0" w:line="240" w:lineRule="auto"/>
              <w:rPr>
                <w:rFonts w:ascii="Times New Roman" w:eastAsia="Times New Roman" w:hAnsi="Times New Roman" w:cs="Times New Roman"/>
                <w:color w:val="E36C0A" w:themeColor="accent6" w:themeShade="BF"/>
                <w:sz w:val="24"/>
                <w:szCs w:val="24"/>
              </w:rPr>
            </w:pPr>
            <w:r w:rsidRPr="00DB4AF6">
              <w:rPr>
                <w:rFonts w:ascii="Times New Roman" w:eastAsia="Times New Roman" w:hAnsi="Times New Roman" w:cs="Times New Roman"/>
                <w:color w:val="E36C0A" w:themeColor="accent6" w:themeShade="BF"/>
                <w:sz w:val="24"/>
                <w:szCs w:val="24"/>
              </w:rPr>
              <w:t>four</w:t>
            </w:r>
          </w:p>
        </w:tc>
        <w:tc>
          <w:tcPr>
            <w:tcW w:w="893" w:type="dxa"/>
            <w:vAlign w:val="center"/>
            <w:hideMark/>
          </w:tcPr>
          <w:p w14:paraId="57D62DB6" w14:textId="77777777" w:rsidR="0005482A" w:rsidRPr="00DB4AF6" w:rsidRDefault="0005482A" w:rsidP="0005482A">
            <w:pPr>
              <w:spacing w:after="0" w:line="240" w:lineRule="auto"/>
              <w:rPr>
                <w:rFonts w:ascii="Times New Roman" w:eastAsia="Times New Roman" w:hAnsi="Times New Roman" w:cs="Times New Roman"/>
                <w:color w:val="31849B" w:themeColor="accent5" w:themeShade="BF"/>
                <w:sz w:val="24"/>
                <w:szCs w:val="24"/>
              </w:rPr>
            </w:pPr>
            <w:r w:rsidRPr="00DB4AF6">
              <w:rPr>
                <w:rFonts w:ascii="Times New Roman" w:eastAsia="Times New Roman" w:hAnsi="Times New Roman" w:cs="Times New Roman"/>
                <w:color w:val="31849B" w:themeColor="accent5" w:themeShade="BF"/>
                <w:sz w:val="24"/>
                <w:szCs w:val="24"/>
              </w:rPr>
              <w:t>five</w:t>
            </w:r>
          </w:p>
        </w:tc>
        <w:tc>
          <w:tcPr>
            <w:tcW w:w="720" w:type="dxa"/>
            <w:vAlign w:val="center"/>
            <w:hideMark/>
          </w:tcPr>
          <w:p w14:paraId="4EA49009" w14:textId="77777777" w:rsidR="0005482A" w:rsidRPr="00DB4AF6" w:rsidRDefault="0005482A" w:rsidP="0005482A">
            <w:pPr>
              <w:spacing w:after="0" w:line="240" w:lineRule="auto"/>
              <w:rPr>
                <w:rFonts w:ascii="Times New Roman" w:eastAsia="Times New Roman" w:hAnsi="Times New Roman" w:cs="Times New Roman"/>
                <w:color w:val="4A442A" w:themeColor="background2" w:themeShade="40"/>
                <w:sz w:val="24"/>
                <w:szCs w:val="24"/>
              </w:rPr>
            </w:pPr>
            <w:r w:rsidRPr="00DB4AF6">
              <w:rPr>
                <w:rFonts w:ascii="Times New Roman" w:eastAsia="Times New Roman" w:hAnsi="Times New Roman" w:cs="Times New Roman"/>
                <w:color w:val="4A442A" w:themeColor="background2" w:themeShade="40"/>
                <w:sz w:val="24"/>
                <w:szCs w:val="24"/>
              </w:rPr>
              <w:t>six</w:t>
            </w:r>
          </w:p>
        </w:tc>
        <w:tc>
          <w:tcPr>
            <w:tcW w:w="0" w:type="auto"/>
            <w:vAlign w:val="center"/>
            <w:hideMark/>
          </w:tcPr>
          <w:p w14:paraId="1A3678D9" w14:textId="77777777" w:rsidR="0005482A" w:rsidRPr="00DB4AF6" w:rsidRDefault="0005482A" w:rsidP="0005482A">
            <w:pPr>
              <w:spacing w:after="0" w:line="240" w:lineRule="auto"/>
              <w:rPr>
                <w:rFonts w:ascii="Times New Roman" w:eastAsia="Times New Roman" w:hAnsi="Times New Roman" w:cs="Times New Roman"/>
                <w:color w:val="C00000"/>
                <w:sz w:val="24"/>
                <w:szCs w:val="24"/>
              </w:rPr>
            </w:pPr>
            <w:r w:rsidRPr="00DB4AF6">
              <w:rPr>
                <w:rFonts w:ascii="Times New Roman" w:eastAsia="Times New Roman" w:hAnsi="Times New Roman" w:cs="Times New Roman"/>
                <w:color w:val="C00000"/>
                <w:sz w:val="24"/>
                <w:szCs w:val="24"/>
              </w:rPr>
              <w:t>seven</w:t>
            </w:r>
          </w:p>
        </w:tc>
        <w:tc>
          <w:tcPr>
            <w:tcW w:w="0" w:type="auto"/>
            <w:vAlign w:val="center"/>
            <w:hideMark/>
          </w:tcPr>
          <w:p w14:paraId="36C6CC90" w14:textId="77777777" w:rsidR="0005482A" w:rsidRPr="00DB4AF6" w:rsidRDefault="0005482A" w:rsidP="0005482A">
            <w:pPr>
              <w:spacing w:after="0" w:line="240" w:lineRule="auto"/>
              <w:rPr>
                <w:rFonts w:ascii="Times New Roman" w:eastAsia="Times New Roman" w:hAnsi="Times New Roman" w:cs="Times New Roman"/>
                <w:color w:val="336600"/>
                <w:sz w:val="24"/>
                <w:szCs w:val="24"/>
              </w:rPr>
            </w:pPr>
            <w:r w:rsidRPr="00DB4AF6">
              <w:rPr>
                <w:rFonts w:ascii="Times New Roman" w:eastAsia="Times New Roman" w:hAnsi="Times New Roman" w:cs="Times New Roman"/>
                <w:color w:val="336600"/>
                <w:sz w:val="24"/>
                <w:szCs w:val="24"/>
              </w:rPr>
              <w:t>eight</w:t>
            </w:r>
          </w:p>
        </w:tc>
        <w:tc>
          <w:tcPr>
            <w:tcW w:w="834" w:type="dxa"/>
            <w:vAlign w:val="center"/>
            <w:hideMark/>
          </w:tcPr>
          <w:p w14:paraId="03A27ED7" w14:textId="77777777" w:rsidR="0005482A" w:rsidRPr="00DB4AF6" w:rsidRDefault="0005482A" w:rsidP="0005482A">
            <w:pPr>
              <w:spacing w:after="0" w:line="240" w:lineRule="auto"/>
              <w:rPr>
                <w:rFonts w:ascii="Times New Roman" w:eastAsia="Times New Roman" w:hAnsi="Times New Roman" w:cs="Times New Roman"/>
                <w:color w:val="003399"/>
                <w:sz w:val="24"/>
                <w:szCs w:val="24"/>
              </w:rPr>
            </w:pPr>
            <w:r w:rsidRPr="00DB4AF6">
              <w:rPr>
                <w:rFonts w:ascii="Times New Roman" w:eastAsia="Times New Roman" w:hAnsi="Times New Roman" w:cs="Times New Roman"/>
                <w:color w:val="003399"/>
                <w:sz w:val="24"/>
                <w:szCs w:val="24"/>
              </w:rPr>
              <w:t>nine</w:t>
            </w:r>
          </w:p>
        </w:tc>
        <w:tc>
          <w:tcPr>
            <w:tcW w:w="687" w:type="dxa"/>
            <w:vAlign w:val="center"/>
            <w:hideMark/>
          </w:tcPr>
          <w:p w14:paraId="0BE8BF5F" w14:textId="77777777" w:rsidR="0005482A" w:rsidRPr="00BA2213" w:rsidRDefault="0005482A" w:rsidP="0005482A">
            <w:pPr>
              <w:spacing w:after="0" w:line="240" w:lineRule="auto"/>
              <w:rPr>
                <w:rFonts w:ascii="Times New Roman" w:eastAsia="Times New Roman" w:hAnsi="Times New Roman" w:cs="Times New Roman"/>
                <w:sz w:val="24"/>
                <w:szCs w:val="24"/>
              </w:rPr>
            </w:pPr>
            <w:r w:rsidRPr="00BA2213">
              <w:rPr>
                <w:rFonts w:ascii="Times New Roman" w:eastAsia="Times New Roman" w:hAnsi="Times New Roman" w:cs="Times New Roman"/>
                <w:sz w:val="24"/>
                <w:szCs w:val="24"/>
              </w:rPr>
              <w:t>ten</w:t>
            </w:r>
          </w:p>
        </w:tc>
      </w:tr>
      <w:tr w:rsidR="0005482A" w:rsidRPr="00BA2213" w14:paraId="4D02B10A" w14:textId="77777777" w:rsidTr="0005482A">
        <w:trPr>
          <w:tblCellSpacing w:w="15" w:type="dxa"/>
          <w:jc w:val="center"/>
        </w:trPr>
        <w:tc>
          <w:tcPr>
            <w:tcW w:w="1067" w:type="dxa"/>
            <w:vAlign w:val="center"/>
            <w:hideMark/>
          </w:tcPr>
          <w:p w14:paraId="246A17BF" w14:textId="77777777" w:rsidR="0005482A" w:rsidRPr="00BA2213" w:rsidRDefault="0005482A" w:rsidP="0005482A">
            <w:pPr>
              <w:spacing w:after="0" w:line="240" w:lineRule="auto"/>
              <w:rPr>
                <w:rFonts w:ascii="Times New Roman" w:eastAsia="Times New Roman" w:hAnsi="Times New Roman" w:cs="Times New Roman"/>
                <w:color w:val="365F91" w:themeColor="accent1" w:themeShade="BF"/>
                <w:sz w:val="24"/>
                <w:szCs w:val="24"/>
              </w:rPr>
            </w:pPr>
            <w:bookmarkStart w:id="1" w:name="DUT"/>
            <w:r w:rsidRPr="00BA2213">
              <w:rPr>
                <w:rFonts w:ascii="Times New Roman" w:eastAsia="Times New Roman" w:hAnsi="Times New Roman" w:cs="Times New Roman"/>
                <w:color w:val="365F91" w:themeColor="accent1" w:themeShade="BF"/>
                <w:sz w:val="24"/>
                <w:szCs w:val="24"/>
              </w:rPr>
              <w:t>Dutch</w:t>
            </w:r>
            <w:bookmarkEnd w:id="1"/>
          </w:p>
        </w:tc>
        <w:tc>
          <w:tcPr>
            <w:tcW w:w="1140" w:type="dxa"/>
            <w:vAlign w:val="center"/>
            <w:hideMark/>
          </w:tcPr>
          <w:p w14:paraId="151DC0E6" w14:textId="77777777" w:rsidR="0005482A" w:rsidRPr="00DB4AF6" w:rsidRDefault="0005482A" w:rsidP="0005482A">
            <w:pPr>
              <w:spacing w:after="0" w:line="240" w:lineRule="auto"/>
              <w:rPr>
                <w:rFonts w:ascii="Times New Roman" w:eastAsia="Times New Roman" w:hAnsi="Times New Roman" w:cs="Times New Roman"/>
                <w:color w:val="632423" w:themeColor="accent2" w:themeShade="80"/>
                <w:sz w:val="24"/>
                <w:szCs w:val="24"/>
              </w:rPr>
            </w:pPr>
            <w:proofErr w:type="spellStart"/>
            <w:r w:rsidRPr="00DB4AF6">
              <w:rPr>
                <w:rFonts w:ascii="Times New Roman" w:eastAsia="Times New Roman" w:hAnsi="Times New Roman" w:cs="Times New Roman"/>
                <w:color w:val="632423" w:themeColor="accent2" w:themeShade="80"/>
                <w:sz w:val="24"/>
                <w:szCs w:val="24"/>
              </w:rPr>
              <w:t>een</w:t>
            </w:r>
            <w:proofErr w:type="spellEnd"/>
          </w:p>
        </w:tc>
        <w:tc>
          <w:tcPr>
            <w:tcW w:w="600" w:type="dxa"/>
            <w:vAlign w:val="center"/>
            <w:hideMark/>
          </w:tcPr>
          <w:p w14:paraId="317DE81C" w14:textId="77777777" w:rsidR="0005482A" w:rsidRPr="00DB4AF6" w:rsidRDefault="0005482A" w:rsidP="0005482A">
            <w:pPr>
              <w:spacing w:after="0" w:line="240" w:lineRule="auto"/>
              <w:rPr>
                <w:rFonts w:ascii="Times New Roman" w:eastAsia="Times New Roman" w:hAnsi="Times New Roman" w:cs="Times New Roman"/>
                <w:color w:val="7030A0"/>
                <w:sz w:val="24"/>
                <w:szCs w:val="24"/>
              </w:rPr>
            </w:pPr>
            <w:r w:rsidRPr="00DB4AF6">
              <w:rPr>
                <w:rFonts w:ascii="Times New Roman" w:eastAsia="Times New Roman" w:hAnsi="Times New Roman" w:cs="Times New Roman"/>
                <w:color w:val="7030A0"/>
                <w:sz w:val="24"/>
                <w:szCs w:val="24"/>
              </w:rPr>
              <w:t>twee</w:t>
            </w:r>
          </w:p>
        </w:tc>
        <w:tc>
          <w:tcPr>
            <w:tcW w:w="690" w:type="dxa"/>
            <w:vAlign w:val="center"/>
            <w:hideMark/>
          </w:tcPr>
          <w:p w14:paraId="463E489F" w14:textId="77777777" w:rsidR="0005482A" w:rsidRPr="00DB4AF6" w:rsidRDefault="0005482A" w:rsidP="0005482A">
            <w:pPr>
              <w:spacing w:after="0" w:line="240" w:lineRule="auto"/>
              <w:rPr>
                <w:rFonts w:ascii="Times New Roman" w:eastAsia="Times New Roman" w:hAnsi="Times New Roman" w:cs="Times New Roman"/>
                <w:color w:val="4F6228" w:themeColor="accent3" w:themeShade="80"/>
                <w:sz w:val="24"/>
                <w:szCs w:val="24"/>
              </w:rPr>
            </w:pPr>
            <w:proofErr w:type="spellStart"/>
            <w:r w:rsidRPr="00DB4AF6">
              <w:rPr>
                <w:rFonts w:ascii="Times New Roman" w:eastAsia="Times New Roman" w:hAnsi="Times New Roman" w:cs="Times New Roman"/>
                <w:color w:val="4F6228" w:themeColor="accent3" w:themeShade="80"/>
                <w:sz w:val="24"/>
                <w:szCs w:val="24"/>
              </w:rPr>
              <w:t>drie</w:t>
            </w:r>
            <w:proofErr w:type="spellEnd"/>
          </w:p>
        </w:tc>
        <w:tc>
          <w:tcPr>
            <w:tcW w:w="1140" w:type="dxa"/>
            <w:vAlign w:val="center"/>
            <w:hideMark/>
          </w:tcPr>
          <w:p w14:paraId="5E74DC6B" w14:textId="77777777" w:rsidR="0005482A" w:rsidRPr="00DB4AF6" w:rsidRDefault="0005482A" w:rsidP="0005482A">
            <w:pPr>
              <w:spacing w:after="0" w:line="240" w:lineRule="auto"/>
              <w:rPr>
                <w:rFonts w:ascii="Times New Roman" w:eastAsia="Times New Roman" w:hAnsi="Times New Roman" w:cs="Times New Roman"/>
                <w:color w:val="E36C0A" w:themeColor="accent6" w:themeShade="BF"/>
                <w:sz w:val="24"/>
                <w:szCs w:val="24"/>
              </w:rPr>
            </w:pPr>
            <w:r w:rsidRPr="00DB4AF6">
              <w:rPr>
                <w:rFonts w:ascii="Times New Roman" w:eastAsia="Times New Roman" w:hAnsi="Times New Roman" w:cs="Times New Roman"/>
                <w:color w:val="E36C0A" w:themeColor="accent6" w:themeShade="BF"/>
                <w:sz w:val="24"/>
                <w:szCs w:val="24"/>
              </w:rPr>
              <w:t>vier</w:t>
            </w:r>
          </w:p>
        </w:tc>
        <w:tc>
          <w:tcPr>
            <w:tcW w:w="893" w:type="dxa"/>
            <w:vAlign w:val="center"/>
            <w:hideMark/>
          </w:tcPr>
          <w:p w14:paraId="4438DAD9" w14:textId="77777777" w:rsidR="0005482A" w:rsidRPr="00DB4AF6" w:rsidRDefault="0005482A" w:rsidP="0005482A">
            <w:pPr>
              <w:spacing w:after="0" w:line="240" w:lineRule="auto"/>
              <w:rPr>
                <w:rFonts w:ascii="Times New Roman" w:eastAsia="Times New Roman" w:hAnsi="Times New Roman" w:cs="Times New Roman"/>
                <w:color w:val="31849B" w:themeColor="accent5" w:themeShade="BF"/>
                <w:sz w:val="24"/>
                <w:szCs w:val="24"/>
              </w:rPr>
            </w:pPr>
            <w:proofErr w:type="spellStart"/>
            <w:r w:rsidRPr="00DB4AF6">
              <w:rPr>
                <w:rFonts w:ascii="Times New Roman" w:eastAsia="Times New Roman" w:hAnsi="Times New Roman" w:cs="Times New Roman"/>
                <w:color w:val="31849B" w:themeColor="accent5" w:themeShade="BF"/>
                <w:sz w:val="24"/>
                <w:szCs w:val="24"/>
              </w:rPr>
              <w:t>vijf</w:t>
            </w:r>
            <w:proofErr w:type="spellEnd"/>
          </w:p>
        </w:tc>
        <w:tc>
          <w:tcPr>
            <w:tcW w:w="720" w:type="dxa"/>
            <w:vAlign w:val="center"/>
            <w:hideMark/>
          </w:tcPr>
          <w:p w14:paraId="543098D6" w14:textId="77777777" w:rsidR="0005482A" w:rsidRPr="00DB4AF6" w:rsidRDefault="0005482A" w:rsidP="0005482A">
            <w:pPr>
              <w:spacing w:after="0" w:line="240" w:lineRule="auto"/>
              <w:rPr>
                <w:rFonts w:ascii="Times New Roman" w:eastAsia="Times New Roman" w:hAnsi="Times New Roman" w:cs="Times New Roman"/>
                <w:color w:val="4A442A" w:themeColor="background2" w:themeShade="40"/>
                <w:sz w:val="24"/>
                <w:szCs w:val="24"/>
              </w:rPr>
            </w:pPr>
            <w:proofErr w:type="spellStart"/>
            <w:r w:rsidRPr="00DB4AF6">
              <w:rPr>
                <w:rFonts w:ascii="Times New Roman" w:eastAsia="Times New Roman" w:hAnsi="Times New Roman" w:cs="Times New Roman"/>
                <w:color w:val="4A442A" w:themeColor="background2" w:themeShade="40"/>
                <w:sz w:val="24"/>
                <w:szCs w:val="24"/>
              </w:rPr>
              <w:t>zes</w:t>
            </w:r>
            <w:proofErr w:type="spellEnd"/>
          </w:p>
        </w:tc>
        <w:tc>
          <w:tcPr>
            <w:tcW w:w="0" w:type="auto"/>
            <w:vAlign w:val="center"/>
            <w:hideMark/>
          </w:tcPr>
          <w:p w14:paraId="67643A0F" w14:textId="77777777" w:rsidR="0005482A" w:rsidRPr="00DB4AF6" w:rsidRDefault="0005482A" w:rsidP="0005482A">
            <w:pPr>
              <w:spacing w:after="0" w:line="240" w:lineRule="auto"/>
              <w:rPr>
                <w:rFonts w:ascii="Times New Roman" w:eastAsia="Times New Roman" w:hAnsi="Times New Roman" w:cs="Times New Roman"/>
                <w:color w:val="C00000"/>
                <w:sz w:val="24"/>
                <w:szCs w:val="24"/>
              </w:rPr>
            </w:pPr>
            <w:proofErr w:type="spellStart"/>
            <w:r w:rsidRPr="00DB4AF6">
              <w:rPr>
                <w:rFonts w:ascii="Times New Roman" w:eastAsia="Times New Roman" w:hAnsi="Times New Roman" w:cs="Times New Roman"/>
                <w:color w:val="C00000"/>
                <w:sz w:val="24"/>
                <w:szCs w:val="24"/>
              </w:rPr>
              <w:t>zeven</w:t>
            </w:r>
            <w:proofErr w:type="spellEnd"/>
          </w:p>
        </w:tc>
        <w:tc>
          <w:tcPr>
            <w:tcW w:w="0" w:type="auto"/>
            <w:vAlign w:val="center"/>
            <w:hideMark/>
          </w:tcPr>
          <w:p w14:paraId="0B143602" w14:textId="77777777" w:rsidR="0005482A" w:rsidRPr="00DB4AF6" w:rsidRDefault="0005482A" w:rsidP="0005482A">
            <w:pPr>
              <w:spacing w:after="0" w:line="240" w:lineRule="auto"/>
              <w:rPr>
                <w:rFonts w:ascii="Times New Roman" w:eastAsia="Times New Roman" w:hAnsi="Times New Roman" w:cs="Times New Roman"/>
                <w:color w:val="336600"/>
                <w:sz w:val="24"/>
                <w:szCs w:val="24"/>
              </w:rPr>
            </w:pPr>
            <w:proofErr w:type="spellStart"/>
            <w:r w:rsidRPr="00DB4AF6">
              <w:rPr>
                <w:rFonts w:ascii="Times New Roman" w:eastAsia="Times New Roman" w:hAnsi="Times New Roman" w:cs="Times New Roman"/>
                <w:color w:val="336600"/>
                <w:sz w:val="24"/>
                <w:szCs w:val="24"/>
              </w:rPr>
              <w:t>acht</w:t>
            </w:r>
            <w:proofErr w:type="spellEnd"/>
          </w:p>
        </w:tc>
        <w:tc>
          <w:tcPr>
            <w:tcW w:w="834" w:type="dxa"/>
            <w:vAlign w:val="center"/>
            <w:hideMark/>
          </w:tcPr>
          <w:p w14:paraId="21689510" w14:textId="77777777" w:rsidR="0005482A" w:rsidRPr="00DB4AF6" w:rsidRDefault="0005482A" w:rsidP="0005482A">
            <w:pPr>
              <w:spacing w:after="0" w:line="240" w:lineRule="auto"/>
              <w:rPr>
                <w:rFonts w:ascii="Times New Roman" w:eastAsia="Times New Roman" w:hAnsi="Times New Roman" w:cs="Times New Roman"/>
                <w:color w:val="003399"/>
                <w:sz w:val="24"/>
                <w:szCs w:val="24"/>
              </w:rPr>
            </w:pPr>
            <w:proofErr w:type="spellStart"/>
            <w:r w:rsidRPr="00DB4AF6">
              <w:rPr>
                <w:rFonts w:ascii="Times New Roman" w:eastAsia="Times New Roman" w:hAnsi="Times New Roman" w:cs="Times New Roman"/>
                <w:color w:val="003399"/>
                <w:sz w:val="24"/>
                <w:szCs w:val="24"/>
              </w:rPr>
              <w:t>negen</w:t>
            </w:r>
            <w:proofErr w:type="spellEnd"/>
          </w:p>
        </w:tc>
        <w:tc>
          <w:tcPr>
            <w:tcW w:w="687" w:type="dxa"/>
            <w:vAlign w:val="center"/>
            <w:hideMark/>
          </w:tcPr>
          <w:p w14:paraId="442B5257" w14:textId="77777777" w:rsidR="0005482A" w:rsidRPr="00BA2213" w:rsidRDefault="0005482A" w:rsidP="0005482A">
            <w:pPr>
              <w:spacing w:after="0" w:line="240" w:lineRule="auto"/>
              <w:rPr>
                <w:rFonts w:ascii="Times New Roman" w:eastAsia="Times New Roman" w:hAnsi="Times New Roman" w:cs="Times New Roman"/>
                <w:sz w:val="24"/>
                <w:szCs w:val="24"/>
              </w:rPr>
            </w:pPr>
            <w:proofErr w:type="spellStart"/>
            <w:r w:rsidRPr="00BA2213">
              <w:rPr>
                <w:rFonts w:ascii="Times New Roman" w:eastAsia="Times New Roman" w:hAnsi="Times New Roman" w:cs="Times New Roman"/>
                <w:sz w:val="24"/>
                <w:szCs w:val="24"/>
              </w:rPr>
              <w:t>tien</w:t>
            </w:r>
            <w:proofErr w:type="spellEnd"/>
          </w:p>
        </w:tc>
      </w:tr>
      <w:tr w:rsidR="0005482A" w:rsidRPr="00BA2213" w14:paraId="5CC0A54C" w14:textId="77777777" w:rsidTr="0005482A">
        <w:trPr>
          <w:tblCellSpacing w:w="15" w:type="dxa"/>
          <w:jc w:val="center"/>
        </w:trPr>
        <w:tc>
          <w:tcPr>
            <w:tcW w:w="1067" w:type="dxa"/>
            <w:vAlign w:val="center"/>
            <w:hideMark/>
          </w:tcPr>
          <w:p w14:paraId="7B4EB9E0" w14:textId="77777777" w:rsidR="0005482A" w:rsidRPr="00BA2213" w:rsidRDefault="0005482A" w:rsidP="0005482A">
            <w:pPr>
              <w:spacing w:after="0" w:line="240" w:lineRule="auto"/>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color w:val="365F91" w:themeColor="accent1" w:themeShade="BF"/>
                <w:sz w:val="24"/>
                <w:szCs w:val="24"/>
              </w:rPr>
              <w:t>Old Norse</w:t>
            </w:r>
          </w:p>
        </w:tc>
        <w:tc>
          <w:tcPr>
            <w:tcW w:w="1140" w:type="dxa"/>
            <w:vAlign w:val="center"/>
            <w:hideMark/>
          </w:tcPr>
          <w:p w14:paraId="163DC023" w14:textId="77777777" w:rsidR="0005482A" w:rsidRPr="00DB4AF6" w:rsidRDefault="0005482A" w:rsidP="0005482A">
            <w:pPr>
              <w:spacing w:after="0" w:line="240" w:lineRule="auto"/>
              <w:rPr>
                <w:rFonts w:ascii="Times New Roman" w:eastAsia="Times New Roman" w:hAnsi="Times New Roman" w:cs="Times New Roman"/>
                <w:color w:val="632423" w:themeColor="accent2" w:themeShade="80"/>
                <w:sz w:val="24"/>
                <w:szCs w:val="24"/>
              </w:rPr>
            </w:pPr>
            <w:proofErr w:type="spellStart"/>
            <w:r w:rsidRPr="00DB4AF6">
              <w:rPr>
                <w:rFonts w:ascii="Times New Roman" w:eastAsia="Times New Roman" w:hAnsi="Times New Roman" w:cs="Times New Roman"/>
                <w:color w:val="632423" w:themeColor="accent2" w:themeShade="80"/>
                <w:sz w:val="24"/>
                <w:szCs w:val="24"/>
              </w:rPr>
              <w:t>einn</w:t>
            </w:r>
            <w:proofErr w:type="spellEnd"/>
          </w:p>
        </w:tc>
        <w:tc>
          <w:tcPr>
            <w:tcW w:w="600" w:type="dxa"/>
            <w:vAlign w:val="center"/>
            <w:hideMark/>
          </w:tcPr>
          <w:p w14:paraId="5A00B8A2" w14:textId="77777777" w:rsidR="0005482A" w:rsidRPr="00DB4AF6" w:rsidRDefault="0005482A" w:rsidP="0005482A">
            <w:pPr>
              <w:spacing w:after="0" w:line="240" w:lineRule="auto"/>
              <w:rPr>
                <w:rFonts w:ascii="Times New Roman" w:eastAsia="Times New Roman" w:hAnsi="Times New Roman" w:cs="Times New Roman"/>
                <w:color w:val="7030A0"/>
                <w:sz w:val="24"/>
                <w:szCs w:val="24"/>
              </w:rPr>
            </w:pPr>
            <w:proofErr w:type="spellStart"/>
            <w:r w:rsidRPr="00DB4AF6">
              <w:rPr>
                <w:rFonts w:ascii="Times New Roman" w:eastAsia="Times New Roman" w:hAnsi="Times New Roman" w:cs="Times New Roman"/>
                <w:color w:val="7030A0"/>
                <w:sz w:val="24"/>
                <w:szCs w:val="24"/>
              </w:rPr>
              <w:t>tveir</w:t>
            </w:r>
            <w:proofErr w:type="spellEnd"/>
          </w:p>
        </w:tc>
        <w:tc>
          <w:tcPr>
            <w:tcW w:w="690" w:type="dxa"/>
            <w:vAlign w:val="center"/>
            <w:hideMark/>
          </w:tcPr>
          <w:p w14:paraId="68B80859" w14:textId="77777777" w:rsidR="0005482A" w:rsidRPr="00DB4AF6" w:rsidRDefault="0005482A" w:rsidP="0005482A">
            <w:pPr>
              <w:spacing w:after="0" w:line="240" w:lineRule="auto"/>
              <w:rPr>
                <w:rFonts w:ascii="Times New Roman" w:eastAsia="Times New Roman" w:hAnsi="Times New Roman" w:cs="Times New Roman"/>
                <w:color w:val="4F6228" w:themeColor="accent3" w:themeShade="80"/>
                <w:sz w:val="24"/>
                <w:szCs w:val="24"/>
              </w:rPr>
            </w:pPr>
            <w:proofErr w:type="spellStart"/>
            <w:r w:rsidRPr="00DB4AF6">
              <w:rPr>
                <w:rFonts w:ascii="Times New Roman" w:eastAsia="Times New Roman" w:hAnsi="Times New Roman" w:cs="Times New Roman"/>
                <w:color w:val="4F6228" w:themeColor="accent3" w:themeShade="80"/>
                <w:sz w:val="24"/>
                <w:szCs w:val="24"/>
              </w:rPr>
              <w:t>thrír</w:t>
            </w:r>
            <w:proofErr w:type="spellEnd"/>
          </w:p>
        </w:tc>
        <w:tc>
          <w:tcPr>
            <w:tcW w:w="1140" w:type="dxa"/>
            <w:vAlign w:val="center"/>
            <w:hideMark/>
          </w:tcPr>
          <w:p w14:paraId="772534F1" w14:textId="77777777" w:rsidR="0005482A" w:rsidRPr="00DB4AF6" w:rsidRDefault="0005482A" w:rsidP="0005482A">
            <w:pPr>
              <w:spacing w:after="0" w:line="240" w:lineRule="auto"/>
              <w:rPr>
                <w:rFonts w:ascii="Times New Roman" w:eastAsia="Times New Roman" w:hAnsi="Times New Roman" w:cs="Times New Roman"/>
                <w:color w:val="E36C0A" w:themeColor="accent6" w:themeShade="BF"/>
                <w:sz w:val="24"/>
                <w:szCs w:val="24"/>
              </w:rPr>
            </w:pPr>
            <w:proofErr w:type="spellStart"/>
            <w:r w:rsidRPr="00DB4AF6">
              <w:rPr>
                <w:rFonts w:ascii="Times New Roman" w:eastAsia="Times New Roman" w:hAnsi="Times New Roman" w:cs="Times New Roman"/>
                <w:color w:val="E36C0A" w:themeColor="accent6" w:themeShade="BF"/>
                <w:sz w:val="24"/>
                <w:szCs w:val="24"/>
              </w:rPr>
              <w:t>fjórir</w:t>
            </w:r>
            <w:proofErr w:type="spellEnd"/>
          </w:p>
        </w:tc>
        <w:tc>
          <w:tcPr>
            <w:tcW w:w="893" w:type="dxa"/>
            <w:vAlign w:val="center"/>
            <w:hideMark/>
          </w:tcPr>
          <w:p w14:paraId="696CEFFE" w14:textId="77777777" w:rsidR="0005482A" w:rsidRPr="00DB4AF6" w:rsidRDefault="0005482A" w:rsidP="0005482A">
            <w:pPr>
              <w:spacing w:after="0" w:line="240" w:lineRule="auto"/>
              <w:rPr>
                <w:rFonts w:ascii="Times New Roman" w:eastAsia="Times New Roman" w:hAnsi="Times New Roman" w:cs="Times New Roman"/>
                <w:color w:val="31849B" w:themeColor="accent5" w:themeShade="BF"/>
                <w:sz w:val="24"/>
                <w:szCs w:val="24"/>
              </w:rPr>
            </w:pPr>
            <w:proofErr w:type="spellStart"/>
            <w:r w:rsidRPr="00DB4AF6">
              <w:rPr>
                <w:rFonts w:ascii="Times New Roman" w:eastAsia="Times New Roman" w:hAnsi="Times New Roman" w:cs="Times New Roman"/>
                <w:color w:val="31849B" w:themeColor="accent5" w:themeShade="BF"/>
                <w:sz w:val="24"/>
                <w:szCs w:val="24"/>
              </w:rPr>
              <w:t>fimm</w:t>
            </w:r>
            <w:proofErr w:type="spellEnd"/>
          </w:p>
        </w:tc>
        <w:tc>
          <w:tcPr>
            <w:tcW w:w="720" w:type="dxa"/>
            <w:vAlign w:val="center"/>
            <w:hideMark/>
          </w:tcPr>
          <w:p w14:paraId="133FD997" w14:textId="77777777" w:rsidR="0005482A" w:rsidRPr="00DB4AF6" w:rsidRDefault="0005482A" w:rsidP="0005482A">
            <w:pPr>
              <w:spacing w:after="0" w:line="240" w:lineRule="auto"/>
              <w:rPr>
                <w:rFonts w:ascii="Times New Roman" w:eastAsia="Times New Roman" w:hAnsi="Times New Roman" w:cs="Times New Roman"/>
                <w:color w:val="4A442A" w:themeColor="background2" w:themeShade="40"/>
                <w:sz w:val="24"/>
                <w:szCs w:val="24"/>
              </w:rPr>
            </w:pPr>
            <w:r w:rsidRPr="00DB4AF6">
              <w:rPr>
                <w:rFonts w:ascii="Times New Roman" w:eastAsia="Times New Roman" w:hAnsi="Times New Roman" w:cs="Times New Roman"/>
                <w:color w:val="4A442A" w:themeColor="background2" w:themeShade="40"/>
                <w:sz w:val="24"/>
                <w:szCs w:val="24"/>
              </w:rPr>
              <w:t>sex</w:t>
            </w:r>
          </w:p>
        </w:tc>
        <w:tc>
          <w:tcPr>
            <w:tcW w:w="0" w:type="auto"/>
            <w:vAlign w:val="center"/>
            <w:hideMark/>
          </w:tcPr>
          <w:p w14:paraId="138B2211" w14:textId="77777777" w:rsidR="0005482A" w:rsidRPr="00DB4AF6" w:rsidRDefault="0005482A" w:rsidP="0005482A">
            <w:pPr>
              <w:spacing w:after="0" w:line="240" w:lineRule="auto"/>
              <w:rPr>
                <w:rFonts w:ascii="Times New Roman" w:eastAsia="Times New Roman" w:hAnsi="Times New Roman" w:cs="Times New Roman"/>
                <w:color w:val="C00000"/>
                <w:sz w:val="24"/>
                <w:szCs w:val="24"/>
              </w:rPr>
            </w:pPr>
            <w:proofErr w:type="spellStart"/>
            <w:r w:rsidRPr="00DB4AF6">
              <w:rPr>
                <w:rFonts w:ascii="Times New Roman" w:eastAsia="Times New Roman" w:hAnsi="Times New Roman" w:cs="Times New Roman"/>
                <w:color w:val="C00000"/>
                <w:sz w:val="24"/>
                <w:szCs w:val="24"/>
              </w:rPr>
              <w:t>sjau</w:t>
            </w:r>
            <w:proofErr w:type="spellEnd"/>
          </w:p>
        </w:tc>
        <w:tc>
          <w:tcPr>
            <w:tcW w:w="0" w:type="auto"/>
            <w:vAlign w:val="center"/>
            <w:hideMark/>
          </w:tcPr>
          <w:p w14:paraId="5BA6A018" w14:textId="77777777" w:rsidR="0005482A" w:rsidRPr="00DB4AF6" w:rsidRDefault="0005482A" w:rsidP="0005482A">
            <w:pPr>
              <w:spacing w:after="0" w:line="240" w:lineRule="auto"/>
              <w:rPr>
                <w:rFonts w:ascii="Times New Roman" w:eastAsia="Times New Roman" w:hAnsi="Times New Roman" w:cs="Times New Roman"/>
                <w:color w:val="336600"/>
                <w:sz w:val="24"/>
                <w:szCs w:val="24"/>
              </w:rPr>
            </w:pPr>
            <w:proofErr w:type="spellStart"/>
            <w:r w:rsidRPr="00DB4AF6">
              <w:rPr>
                <w:rFonts w:ascii="Times New Roman" w:eastAsia="Times New Roman" w:hAnsi="Times New Roman" w:cs="Times New Roman"/>
                <w:color w:val="336600"/>
                <w:sz w:val="24"/>
                <w:szCs w:val="24"/>
              </w:rPr>
              <w:t>átta</w:t>
            </w:r>
            <w:proofErr w:type="spellEnd"/>
          </w:p>
        </w:tc>
        <w:tc>
          <w:tcPr>
            <w:tcW w:w="834" w:type="dxa"/>
            <w:vAlign w:val="center"/>
            <w:hideMark/>
          </w:tcPr>
          <w:p w14:paraId="2258A238" w14:textId="77777777" w:rsidR="0005482A" w:rsidRPr="00DB4AF6" w:rsidRDefault="0005482A" w:rsidP="0005482A">
            <w:pPr>
              <w:spacing w:after="0" w:line="240" w:lineRule="auto"/>
              <w:rPr>
                <w:rFonts w:ascii="Times New Roman" w:eastAsia="Times New Roman" w:hAnsi="Times New Roman" w:cs="Times New Roman"/>
                <w:color w:val="003399"/>
                <w:sz w:val="24"/>
                <w:szCs w:val="24"/>
              </w:rPr>
            </w:pPr>
            <w:proofErr w:type="spellStart"/>
            <w:r w:rsidRPr="00DB4AF6">
              <w:rPr>
                <w:rFonts w:ascii="Times New Roman" w:eastAsia="Times New Roman" w:hAnsi="Times New Roman" w:cs="Times New Roman"/>
                <w:color w:val="003399"/>
                <w:sz w:val="24"/>
                <w:szCs w:val="24"/>
              </w:rPr>
              <w:t>níu</w:t>
            </w:r>
            <w:proofErr w:type="spellEnd"/>
          </w:p>
        </w:tc>
        <w:tc>
          <w:tcPr>
            <w:tcW w:w="687" w:type="dxa"/>
            <w:vAlign w:val="center"/>
            <w:hideMark/>
          </w:tcPr>
          <w:p w14:paraId="3D540E98" w14:textId="77777777" w:rsidR="0005482A" w:rsidRPr="00BA2213" w:rsidRDefault="0005482A" w:rsidP="0005482A">
            <w:pPr>
              <w:spacing w:after="0" w:line="240" w:lineRule="auto"/>
              <w:rPr>
                <w:rFonts w:ascii="Times New Roman" w:eastAsia="Times New Roman" w:hAnsi="Times New Roman" w:cs="Times New Roman"/>
                <w:sz w:val="24"/>
                <w:szCs w:val="24"/>
              </w:rPr>
            </w:pPr>
            <w:proofErr w:type="spellStart"/>
            <w:r w:rsidRPr="00BA2213">
              <w:rPr>
                <w:rFonts w:ascii="Times New Roman" w:eastAsia="Times New Roman" w:hAnsi="Times New Roman" w:cs="Times New Roman"/>
                <w:sz w:val="24"/>
                <w:szCs w:val="24"/>
              </w:rPr>
              <w:t>tíu</w:t>
            </w:r>
            <w:proofErr w:type="spellEnd"/>
          </w:p>
        </w:tc>
      </w:tr>
      <w:tr w:rsidR="0005482A" w:rsidRPr="00720CBD" w14:paraId="27E64C45" w14:textId="77777777" w:rsidTr="0005482A">
        <w:trPr>
          <w:tblCellSpacing w:w="15" w:type="dxa"/>
          <w:jc w:val="center"/>
        </w:trPr>
        <w:tc>
          <w:tcPr>
            <w:tcW w:w="1067" w:type="dxa"/>
            <w:vAlign w:val="center"/>
            <w:hideMark/>
          </w:tcPr>
          <w:p w14:paraId="65924AC5" w14:textId="77777777" w:rsidR="0005482A" w:rsidRPr="00720CBD" w:rsidRDefault="0005482A" w:rsidP="0005482A">
            <w:pPr>
              <w:spacing w:after="0" w:line="240" w:lineRule="auto"/>
              <w:rPr>
                <w:rFonts w:ascii="Times New Roman" w:eastAsia="Times New Roman" w:hAnsi="Times New Roman" w:cs="Times New Roman"/>
                <w:color w:val="365F91" w:themeColor="accent1" w:themeShade="BF"/>
                <w:sz w:val="24"/>
                <w:szCs w:val="24"/>
              </w:rPr>
            </w:pPr>
            <w:bookmarkStart w:id="2" w:name="SKT"/>
            <w:r w:rsidRPr="00720CBD">
              <w:rPr>
                <w:rFonts w:ascii="Times New Roman" w:eastAsia="Times New Roman" w:hAnsi="Times New Roman" w:cs="Times New Roman"/>
                <w:color w:val="365F91" w:themeColor="accent1" w:themeShade="BF"/>
                <w:sz w:val="24"/>
                <w:szCs w:val="24"/>
              </w:rPr>
              <w:t>Sanskrit</w:t>
            </w:r>
            <w:bookmarkEnd w:id="2"/>
          </w:p>
        </w:tc>
        <w:tc>
          <w:tcPr>
            <w:tcW w:w="1140" w:type="dxa"/>
            <w:vAlign w:val="center"/>
            <w:hideMark/>
          </w:tcPr>
          <w:p w14:paraId="384B5291" w14:textId="77777777" w:rsidR="0005482A" w:rsidRPr="00DB4AF6" w:rsidRDefault="0005482A" w:rsidP="0005482A">
            <w:pPr>
              <w:spacing w:after="0" w:line="240" w:lineRule="auto"/>
              <w:rPr>
                <w:rFonts w:ascii="Times New Roman" w:eastAsia="Times New Roman" w:hAnsi="Times New Roman" w:cs="Times New Roman"/>
                <w:color w:val="632423" w:themeColor="accent2" w:themeShade="80"/>
                <w:sz w:val="24"/>
                <w:szCs w:val="24"/>
              </w:rPr>
            </w:pPr>
            <w:proofErr w:type="spellStart"/>
            <w:r w:rsidRPr="00DB4AF6">
              <w:rPr>
                <w:rFonts w:ascii="Times New Roman" w:eastAsia="Times New Roman" w:hAnsi="Times New Roman" w:cs="Times New Roman"/>
                <w:color w:val="632423" w:themeColor="accent2" w:themeShade="80"/>
                <w:sz w:val="24"/>
                <w:szCs w:val="24"/>
              </w:rPr>
              <w:t>éka</w:t>
            </w:r>
            <w:proofErr w:type="spellEnd"/>
          </w:p>
        </w:tc>
        <w:tc>
          <w:tcPr>
            <w:tcW w:w="600" w:type="dxa"/>
            <w:vAlign w:val="center"/>
            <w:hideMark/>
          </w:tcPr>
          <w:p w14:paraId="3CAB46D7" w14:textId="77777777" w:rsidR="0005482A" w:rsidRPr="00DB4AF6" w:rsidRDefault="0005482A" w:rsidP="0005482A">
            <w:pPr>
              <w:spacing w:after="0" w:line="240" w:lineRule="auto"/>
              <w:rPr>
                <w:rFonts w:ascii="Times New Roman" w:eastAsia="Times New Roman" w:hAnsi="Times New Roman" w:cs="Times New Roman"/>
                <w:color w:val="7030A0"/>
                <w:sz w:val="24"/>
                <w:szCs w:val="24"/>
              </w:rPr>
            </w:pPr>
            <w:proofErr w:type="spellStart"/>
            <w:r w:rsidRPr="00DB4AF6">
              <w:rPr>
                <w:rFonts w:ascii="Times New Roman" w:eastAsia="Times New Roman" w:hAnsi="Times New Roman" w:cs="Times New Roman"/>
                <w:color w:val="7030A0"/>
                <w:sz w:val="24"/>
                <w:szCs w:val="24"/>
              </w:rPr>
              <w:t>dvá</w:t>
            </w:r>
            <w:proofErr w:type="spellEnd"/>
          </w:p>
        </w:tc>
        <w:tc>
          <w:tcPr>
            <w:tcW w:w="690" w:type="dxa"/>
            <w:vAlign w:val="center"/>
            <w:hideMark/>
          </w:tcPr>
          <w:p w14:paraId="11C9687F" w14:textId="77777777" w:rsidR="0005482A" w:rsidRPr="00DB4AF6" w:rsidRDefault="0005482A" w:rsidP="0005482A">
            <w:pPr>
              <w:spacing w:after="0" w:line="240" w:lineRule="auto"/>
              <w:rPr>
                <w:rFonts w:ascii="Times New Roman" w:eastAsia="Times New Roman" w:hAnsi="Times New Roman" w:cs="Times New Roman"/>
                <w:color w:val="4F6228" w:themeColor="accent3" w:themeShade="80"/>
                <w:sz w:val="24"/>
                <w:szCs w:val="24"/>
              </w:rPr>
            </w:pPr>
            <w:proofErr w:type="spellStart"/>
            <w:r w:rsidRPr="00DB4AF6">
              <w:rPr>
                <w:rFonts w:ascii="Times New Roman" w:eastAsia="Times New Roman" w:hAnsi="Times New Roman" w:cs="Times New Roman"/>
                <w:color w:val="4F6228" w:themeColor="accent3" w:themeShade="80"/>
                <w:sz w:val="24"/>
                <w:szCs w:val="24"/>
              </w:rPr>
              <w:t>trí</w:t>
            </w:r>
            <w:proofErr w:type="spellEnd"/>
          </w:p>
        </w:tc>
        <w:tc>
          <w:tcPr>
            <w:tcW w:w="1140" w:type="dxa"/>
            <w:vAlign w:val="center"/>
            <w:hideMark/>
          </w:tcPr>
          <w:p w14:paraId="76BA8110" w14:textId="77777777" w:rsidR="0005482A" w:rsidRPr="00DB4AF6" w:rsidRDefault="0005482A" w:rsidP="0005482A">
            <w:pPr>
              <w:spacing w:after="0" w:line="240" w:lineRule="auto"/>
              <w:rPr>
                <w:rFonts w:ascii="Times New Roman" w:eastAsia="Times New Roman" w:hAnsi="Times New Roman" w:cs="Times New Roman"/>
                <w:color w:val="E36C0A" w:themeColor="accent6" w:themeShade="BF"/>
                <w:sz w:val="24"/>
                <w:szCs w:val="24"/>
              </w:rPr>
            </w:pPr>
            <w:proofErr w:type="spellStart"/>
            <w:r w:rsidRPr="00DB4AF6">
              <w:rPr>
                <w:rFonts w:ascii="Times New Roman" w:eastAsia="Times New Roman" w:hAnsi="Times New Roman" w:cs="Times New Roman"/>
                <w:color w:val="E36C0A" w:themeColor="accent6" w:themeShade="BF"/>
                <w:sz w:val="24"/>
                <w:szCs w:val="24"/>
              </w:rPr>
              <w:t>catúr</w:t>
            </w:r>
            <w:proofErr w:type="spellEnd"/>
          </w:p>
        </w:tc>
        <w:tc>
          <w:tcPr>
            <w:tcW w:w="893" w:type="dxa"/>
            <w:vAlign w:val="center"/>
            <w:hideMark/>
          </w:tcPr>
          <w:p w14:paraId="6BF6341A" w14:textId="77777777" w:rsidR="0005482A" w:rsidRPr="00DB4AF6" w:rsidRDefault="0005482A" w:rsidP="0005482A">
            <w:pPr>
              <w:spacing w:after="0" w:line="240" w:lineRule="auto"/>
              <w:rPr>
                <w:rFonts w:ascii="Times New Roman" w:eastAsia="Times New Roman" w:hAnsi="Times New Roman" w:cs="Times New Roman"/>
                <w:color w:val="31849B" w:themeColor="accent5" w:themeShade="BF"/>
                <w:sz w:val="24"/>
                <w:szCs w:val="24"/>
              </w:rPr>
            </w:pPr>
            <w:proofErr w:type="spellStart"/>
            <w:r w:rsidRPr="00DB4AF6">
              <w:rPr>
                <w:rFonts w:ascii="Times New Roman" w:eastAsia="Times New Roman" w:hAnsi="Times New Roman" w:cs="Times New Roman"/>
                <w:color w:val="31849B" w:themeColor="accent5" w:themeShade="BF"/>
                <w:sz w:val="24"/>
                <w:szCs w:val="24"/>
              </w:rPr>
              <w:t>páñca</w:t>
            </w:r>
            <w:proofErr w:type="spellEnd"/>
          </w:p>
        </w:tc>
        <w:tc>
          <w:tcPr>
            <w:tcW w:w="720" w:type="dxa"/>
            <w:vAlign w:val="center"/>
            <w:hideMark/>
          </w:tcPr>
          <w:p w14:paraId="5F39BBDC" w14:textId="77777777" w:rsidR="0005482A" w:rsidRPr="00DB4AF6" w:rsidRDefault="0005482A" w:rsidP="0005482A">
            <w:pPr>
              <w:spacing w:after="0" w:line="240" w:lineRule="auto"/>
              <w:rPr>
                <w:rFonts w:ascii="Times New Roman" w:eastAsia="Times New Roman" w:hAnsi="Times New Roman" w:cs="Times New Roman"/>
                <w:color w:val="4A442A" w:themeColor="background2" w:themeShade="40"/>
                <w:sz w:val="24"/>
                <w:szCs w:val="24"/>
              </w:rPr>
            </w:pPr>
            <w:r w:rsidRPr="00DB4AF6">
              <w:rPr>
                <w:rFonts w:ascii="Times New Roman" w:eastAsia="Times New Roman" w:hAnsi="Times New Roman" w:cs="Times New Roman"/>
                <w:color w:val="4A442A" w:themeColor="background2" w:themeShade="40"/>
                <w:sz w:val="24"/>
                <w:szCs w:val="24"/>
              </w:rPr>
              <w:t>s.as.</w:t>
            </w:r>
          </w:p>
        </w:tc>
        <w:tc>
          <w:tcPr>
            <w:tcW w:w="0" w:type="auto"/>
            <w:vAlign w:val="center"/>
            <w:hideMark/>
          </w:tcPr>
          <w:p w14:paraId="44E8CED9" w14:textId="77777777" w:rsidR="0005482A" w:rsidRPr="00DB4AF6" w:rsidRDefault="0005482A" w:rsidP="0005482A">
            <w:pPr>
              <w:spacing w:after="0" w:line="240" w:lineRule="auto"/>
              <w:rPr>
                <w:rFonts w:ascii="Times New Roman" w:eastAsia="Times New Roman" w:hAnsi="Times New Roman" w:cs="Times New Roman"/>
                <w:color w:val="C00000"/>
                <w:sz w:val="24"/>
                <w:szCs w:val="24"/>
              </w:rPr>
            </w:pPr>
            <w:proofErr w:type="spellStart"/>
            <w:r w:rsidRPr="00DB4AF6">
              <w:rPr>
                <w:rFonts w:ascii="Times New Roman" w:eastAsia="Times New Roman" w:hAnsi="Times New Roman" w:cs="Times New Roman"/>
                <w:color w:val="C00000"/>
                <w:sz w:val="24"/>
                <w:szCs w:val="24"/>
              </w:rPr>
              <w:t>saptá</w:t>
            </w:r>
            <w:proofErr w:type="spellEnd"/>
          </w:p>
        </w:tc>
        <w:tc>
          <w:tcPr>
            <w:tcW w:w="0" w:type="auto"/>
            <w:vAlign w:val="center"/>
            <w:hideMark/>
          </w:tcPr>
          <w:p w14:paraId="32543233" w14:textId="77777777" w:rsidR="0005482A" w:rsidRPr="00DB4AF6" w:rsidRDefault="0005482A" w:rsidP="0005482A">
            <w:pPr>
              <w:spacing w:after="0" w:line="240" w:lineRule="auto"/>
              <w:rPr>
                <w:rFonts w:ascii="Times New Roman" w:eastAsia="Times New Roman" w:hAnsi="Times New Roman" w:cs="Times New Roman"/>
                <w:color w:val="336600"/>
                <w:sz w:val="24"/>
                <w:szCs w:val="24"/>
              </w:rPr>
            </w:pPr>
            <w:proofErr w:type="spellStart"/>
            <w:r w:rsidRPr="00DB4AF6">
              <w:rPr>
                <w:rFonts w:ascii="Times New Roman" w:eastAsia="Times New Roman" w:hAnsi="Times New Roman" w:cs="Times New Roman"/>
                <w:color w:val="336600"/>
                <w:sz w:val="24"/>
                <w:szCs w:val="24"/>
              </w:rPr>
              <w:t>as.tá</w:t>
            </w:r>
            <w:proofErr w:type="spellEnd"/>
          </w:p>
        </w:tc>
        <w:tc>
          <w:tcPr>
            <w:tcW w:w="834" w:type="dxa"/>
            <w:vAlign w:val="center"/>
            <w:hideMark/>
          </w:tcPr>
          <w:p w14:paraId="6316A06C" w14:textId="77777777" w:rsidR="0005482A" w:rsidRPr="00DB4AF6" w:rsidRDefault="0005482A" w:rsidP="0005482A">
            <w:pPr>
              <w:spacing w:after="0" w:line="240" w:lineRule="auto"/>
              <w:rPr>
                <w:rFonts w:ascii="Times New Roman" w:eastAsia="Times New Roman" w:hAnsi="Times New Roman" w:cs="Times New Roman"/>
                <w:color w:val="003399"/>
                <w:sz w:val="24"/>
                <w:szCs w:val="24"/>
              </w:rPr>
            </w:pPr>
            <w:proofErr w:type="spellStart"/>
            <w:r w:rsidRPr="00DB4AF6">
              <w:rPr>
                <w:rFonts w:ascii="Times New Roman" w:eastAsia="Times New Roman" w:hAnsi="Times New Roman" w:cs="Times New Roman"/>
                <w:color w:val="003399"/>
                <w:sz w:val="24"/>
                <w:szCs w:val="24"/>
              </w:rPr>
              <w:t>náva</w:t>
            </w:r>
            <w:proofErr w:type="spellEnd"/>
          </w:p>
        </w:tc>
        <w:tc>
          <w:tcPr>
            <w:tcW w:w="687" w:type="dxa"/>
            <w:vAlign w:val="center"/>
            <w:hideMark/>
          </w:tcPr>
          <w:p w14:paraId="76153D87" w14:textId="77777777" w:rsidR="0005482A" w:rsidRPr="00720CBD" w:rsidRDefault="0005482A" w:rsidP="0005482A">
            <w:pPr>
              <w:spacing w:after="0" w:line="240" w:lineRule="auto"/>
              <w:rPr>
                <w:rFonts w:ascii="Times New Roman" w:eastAsia="Times New Roman" w:hAnsi="Times New Roman" w:cs="Times New Roman"/>
                <w:sz w:val="24"/>
                <w:szCs w:val="24"/>
              </w:rPr>
            </w:pPr>
            <w:proofErr w:type="spellStart"/>
            <w:r w:rsidRPr="00720CBD">
              <w:rPr>
                <w:rFonts w:ascii="Times New Roman" w:eastAsia="Times New Roman" w:hAnsi="Times New Roman" w:cs="Times New Roman"/>
                <w:sz w:val="24"/>
                <w:szCs w:val="24"/>
              </w:rPr>
              <w:t>dáça</w:t>
            </w:r>
            <w:proofErr w:type="spellEnd"/>
          </w:p>
        </w:tc>
      </w:tr>
      <w:tr w:rsidR="0005482A" w:rsidRPr="00916BFB" w14:paraId="10061909" w14:textId="77777777" w:rsidTr="0005482A">
        <w:trPr>
          <w:tblCellSpacing w:w="15" w:type="dxa"/>
          <w:jc w:val="center"/>
        </w:trPr>
        <w:tc>
          <w:tcPr>
            <w:tcW w:w="1067" w:type="dxa"/>
            <w:vAlign w:val="center"/>
            <w:hideMark/>
          </w:tcPr>
          <w:p w14:paraId="4908C004" w14:textId="77777777" w:rsidR="0005482A" w:rsidRPr="00916BFB" w:rsidRDefault="0005482A" w:rsidP="0005482A">
            <w:pPr>
              <w:spacing w:after="0" w:line="240" w:lineRule="auto"/>
              <w:rPr>
                <w:rFonts w:ascii="Times New Roman" w:eastAsia="Times New Roman" w:hAnsi="Times New Roman" w:cs="Times New Roman"/>
                <w:color w:val="365F91" w:themeColor="accent1" w:themeShade="BF"/>
                <w:sz w:val="24"/>
                <w:szCs w:val="24"/>
              </w:rPr>
            </w:pPr>
            <w:bookmarkStart w:id="3" w:name="SPN"/>
            <w:r w:rsidRPr="00916BFB">
              <w:rPr>
                <w:rFonts w:ascii="Times New Roman" w:eastAsia="Times New Roman" w:hAnsi="Times New Roman" w:cs="Times New Roman"/>
                <w:color w:val="365F91" w:themeColor="accent1" w:themeShade="BF"/>
                <w:sz w:val="24"/>
                <w:szCs w:val="24"/>
              </w:rPr>
              <w:t>Spanish</w:t>
            </w:r>
            <w:bookmarkEnd w:id="3"/>
          </w:p>
        </w:tc>
        <w:tc>
          <w:tcPr>
            <w:tcW w:w="1140" w:type="dxa"/>
            <w:vAlign w:val="center"/>
            <w:hideMark/>
          </w:tcPr>
          <w:p w14:paraId="6FBB4832" w14:textId="77777777" w:rsidR="0005482A" w:rsidRPr="00DB4AF6" w:rsidRDefault="0005482A" w:rsidP="0005482A">
            <w:pPr>
              <w:spacing w:after="0" w:line="240" w:lineRule="auto"/>
              <w:rPr>
                <w:rFonts w:ascii="Times New Roman" w:eastAsia="Times New Roman" w:hAnsi="Times New Roman" w:cs="Times New Roman"/>
                <w:color w:val="632423" w:themeColor="accent2" w:themeShade="80"/>
                <w:sz w:val="24"/>
                <w:szCs w:val="24"/>
              </w:rPr>
            </w:pPr>
            <w:r w:rsidRPr="00DB4AF6">
              <w:rPr>
                <w:rFonts w:ascii="Times New Roman" w:eastAsia="Times New Roman" w:hAnsi="Times New Roman" w:cs="Times New Roman"/>
                <w:color w:val="632423" w:themeColor="accent2" w:themeShade="80"/>
                <w:sz w:val="24"/>
                <w:szCs w:val="24"/>
              </w:rPr>
              <w:t>uno</w:t>
            </w:r>
          </w:p>
        </w:tc>
        <w:tc>
          <w:tcPr>
            <w:tcW w:w="600" w:type="dxa"/>
            <w:vAlign w:val="center"/>
            <w:hideMark/>
          </w:tcPr>
          <w:p w14:paraId="7ECD91D5" w14:textId="77777777" w:rsidR="0005482A" w:rsidRPr="00DB4AF6" w:rsidRDefault="0005482A" w:rsidP="0005482A">
            <w:pPr>
              <w:spacing w:after="0" w:line="240" w:lineRule="auto"/>
              <w:rPr>
                <w:rFonts w:ascii="Times New Roman" w:eastAsia="Times New Roman" w:hAnsi="Times New Roman" w:cs="Times New Roman"/>
                <w:color w:val="7030A0"/>
                <w:sz w:val="24"/>
                <w:szCs w:val="24"/>
              </w:rPr>
            </w:pPr>
            <w:r w:rsidRPr="00DB4AF6">
              <w:rPr>
                <w:rFonts w:ascii="Times New Roman" w:eastAsia="Times New Roman" w:hAnsi="Times New Roman" w:cs="Times New Roman"/>
                <w:color w:val="7030A0"/>
                <w:sz w:val="24"/>
                <w:szCs w:val="24"/>
              </w:rPr>
              <w:t>dos</w:t>
            </w:r>
          </w:p>
        </w:tc>
        <w:tc>
          <w:tcPr>
            <w:tcW w:w="690" w:type="dxa"/>
            <w:vAlign w:val="center"/>
            <w:hideMark/>
          </w:tcPr>
          <w:p w14:paraId="2F609955" w14:textId="77777777" w:rsidR="0005482A" w:rsidRPr="00DB4AF6" w:rsidRDefault="0005482A" w:rsidP="0005482A">
            <w:pPr>
              <w:spacing w:after="0" w:line="240" w:lineRule="auto"/>
              <w:rPr>
                <w:rFonts w:ascii="Times New Roman" w:eastAsia="Times New Roman" w:hAnsi="Times New Roman" w:cs="Times New Roman"/>
                <w:color w:val="4F6228" w:themeColor="accent3" w:themeShade="80"/>
                <w:sz w:val="24"/>
                <w:szCs w:val="24"/>
              </w:rPr>
            </w:pPr>
            <w:proofErr w:type="spellStart"/>
            <w:r w:rsidRPr="00DB4AF6">
              <w:rPr>
                <w:rFonts w:ascii="Times New Roman" w:eastAsia="Times New Roman" w:hAnsi="Times New Roman" w:cs="Times New Roman"/>
                <w:color w:val="4F6228" w:themeColor="accent3" w:themeShade="80"/>
                <w:sz w:val="24"/>
                <w:szCs w:val="24"/>
              </w:rPr>
              <w:t>tres</w:t>
            </w:r>
            <w:proofErr w:type="spellEnd"/>
          </w:p>
        </w:tc>
        <w:tc>
          <w:tcPr>
            <w:tcW w:w="1140" w:type="dxa"/>
            <w:vAlign w:val="center"/>
            <w:hideMark/>
          </w:tcPr>
          <w:p w14:paraId="27E71C96" w14:textId="77777777" w:rsidR="0005482A" w:rsidRPr="00DB4AF6" w:rsidRDefault="0005482A" w:rsidP="0005482A">
            <w:pPr>
              <w:spacing w:after="0" w:line="240" w:lineRule="auto"/>
              <w:rPr>
                <w:rFonts w:ascii="Times New Roman" w:eastAsia="Times New Roman" w:hAnsi="Times New Roman" w:cs="Times New Roman"/>
                <w:color w:val="E36C0A" w:themeColor="accent6" w:themeShade="BF"/>
                <w:sz w:val="24"/>
                <w:szCs w:val="24"/>
              </w:rPr>
            </w:pPr>
            <w:r w:rsidRPr="00DB4AF6">
              <w:rPr>
                <w:rFonts w:ascii="Times New Roman" w:eastAsia="Times New Roman" w:hAnsi="Times New Roman" w:cs="Times New Roman"/>
                <w:color w:val="E36C0A" w:themeColor="accent6" w:themeShade="BF"/>
                <w:sz w:val="24"/>
                <w:szCs w:val="24"/>
              </w:rPr>
              <w:t>cuatro</w:t>
            </w:r>
          </w:p>
        </w:tc>
        <w:tc>
          <w:tcPr>
            <w:tcW w:w="893" w:type="dxa"/>
            <w:vAlign w:val="center"/>
            <w:hideMark/>
          </w:tcPr>
          <w:p w14:paraId="68405DA3" w14:textId="77777777" w:rsidR="0005482A" w:rsidRPr="00DB4AF6" w:rsidRDefault="0005482A" w:rsidP="0005482A">
            <w:pPr>
              <w:spacing w:after="0" w:line="240" w:lineRule="auto"/>
              <w:rPr>
                <w:rFonts w:ascii="Times New Roman" w:eastAsia="Times New Roman" w:hAnsi="Times New Roman" w:cs="Times New Roman"/>
                <w:color w:val="31849B" w:themeColor="accent5" w:themeShade="BF"/>
                <w:sz w:val="24"/>
                <w:szCs w:val="24"/>
              </w:rPr>
            </w:pPr>
            <w:proofErr w:type="spellStart"/>
            <w:r w:rsidRPr="00DB4AF6">
              <w:rPr>
                <w:rFonts w:ascii="Times New Roman" w:eastAsia="Times New Roman" w:hAnsi="Times New Roman" w:cs="Times New Roman"/>
                <w:color w:val="31849B" w:themeColor="accent5" w:themeShade="BF"/>
                <w:sz w:val="24"/>
                <w:szCs w:val="24"/>
              </w:rPr>
              <w:t>cinco</w:t>
            </w:r>
            <w:proofErr w:type="spellEnd"/>
          </w:p>
        </w:tc>
        <w:tc>
          <w:tcPr>
            <w:tcW w:w="720" w:type="dxa"/>
            <w:vAlign w:val="center"/>
            <w:hideMark/>
          </w:tcPr>
          <w:p w14:paraId="08552A6F" w14:textId="77777777" w:rsidR="0005482A" w:rsidRPr="00DB4AF6" w:rsidRDefault="0005482A" w:rsidP="0005482A">
            <w:pPr>
              <w:spacing w:after="0" w:line="240" w:lineRule="auto"/>
              <w:rPr>
                <w:rFonts w:ascii="Times New Roman" w:eastAsia="Times New Roman" w:hAnsi="Times New Roman" w:cs="Times New Roman"/>
                <w:color w:val="4A442A" w:themeColor="background2" w:themeShade="40"/>
                <w:sz w:val="24"/>
                <w:szCs w:val="24"/>
              </w:rPr>
            </w:pPr>
            <w:r w:rsidRPr="00DB4AF6">
              <w:rPr>
                <w:rFonts w:ascii="Times New Roman" w:eastAsia="Times New Roman" w:hAnsi="Times New Roman" w:cs="Times New Roman"/>
                <w:color w:val="4A442A" w:themeColor="background2" w:themeShade="40"/>
                <w:sz w:val="24"/>
                <w:szCs w:val="24"/>
              </w:rPr>
              <w:t>seis</w:t>
            </w:r>
          </w:p>
        </w:tc>
        <w:tc>
          <w:tcPr>
            <w:tcW w:w="0" w:type="auto"/>
            <w:vAlign w:val="center"/>
            <w:hideMark/>
          </w:tcPr>
          <w:p w14:paraId="46498D3C" w14:textId="77777777" w:rsidR="0005482A" w:rsidRPr="00DB4AF6" w:rsidRDefault="0005482A" w:rsidP="0005482A">
            <w:pPr>
              <w:spacing w:after="0" w:line="240" w:lineRule="auto"/>
              <w:rPr>
                <w:rFonts w:ascii="Times New Roman" w:eastAsia="Times New Roman" w:hAnsi="Times New Roman" w:cs="Times New Roman"/>
                <w:color w:val="C00000"/>
                <w:sz w:val="24"/>
                <w:szCs w:val="24"/>
              </w:rPr>
            </w:pPr>
            <w:proofErr w:type="spellStart"/>
            <w:r w:rsidRPr="00DB4AF6">
              <w:rPr>
                <w:rFonts w:ascii="Times New Roman" w:eastAsia="Times New Roman" w:hAnsi="Times New Roman" w:cs="Times New Roman"/>
                <w:color w:val="C00000"/>
                <w:sz w:val="24"/>
                <w:szCs w:val="24"/>
              </w:rPr>
              <w:t>siete</w:t>
            </w:r>
            <w:proofErr w:type="spellEnd"/>
          </w:p>
        </w:tc>
        <w:tc>
          <w:tcPr>
            <w:tcW w:w="0" w:type="auto"/>
            <w:vAlign w:val="center"/>
            <w:hideMark/>
          </w:tcPr>
          <w:p w14:paraId="0EBC1762" w14:textId="77777777" w:rsidR="0005482A" w:rsidRPr="00DB4AF6" w:rsidRDefault="0005482A" w:rsidP="0005482A">
            <w:pPr>
              <w:spacing w:after="0" w:line="240" w:lineRule="auto"/>
              <w:rPr>
                <w:rFonts w:ascii="Times New Roman" w:eastAsia="Times New Roman" w:hAnsi="Times New Roman" w:cs="Times New Roman"/>
                <w:color w:val="336600"/>
                <w:sz w:val="24"/>
                <w:szCs w:val="24"/>
              </w:rPr>
            </w:pPr>
            <w:proofErr w:type="spellStart"/>
            <w:r w:rsidRPr="00DB4AF6">
              <w:rPr>
                <w:rFonts w:ascii="Times New Roman" w:eastAsia="Times New Roman" w:hAnsi="Times New Roman" w:cs="Times New Roman"/>
                <w:color w:val="336600"/>
                <w:sz w:val="24"/>
                <w:szCs w:val="24"/>
              </w:rPr>
              <w:t>ocho</w:t>
            </w:r>
            <w:proofErr w:type="spellEnd"/>
          </w:p>
        </w:tc>
        <w:tc>
          <w:tcPr>
            <w:tcW w:w="834" w:type="dxa"/>
            <w:vAlign w:val="center"/>
            <w:hideMark/>
          </w:tcPr>
          <w:p w14:paraId="60D9C33F" w14:textId="77777777" w:rsidR="0005482A" w:rsidRPr="00DB4AF6" w:rsidRDefault="0005482A" w:rsidP="0005482A">
            <w:pPr>
              <w:spacing w:after="0" w:line="240" w:lineRule="auto"/>
              <w:rPr>
                <w:rFonts w:ascii="Times New Roman" w:eastAsia="Times New Roman" w:hAnsi="Times New Roman" w:cs="Times New Roman"/>
                <w:color w:val="003399"/>
                <w:sz w:val="24"/>
                <w:szCs w:val="24"/>
              </w:rPr>
            </w:pPr>
            <w:proofErr w:type="spellStart"/>
            <w:r w:rsidRPr="00DB4AF6">
              <w:rPr>
                <w:rFonts w:ascii="Times New Roman" w:eastAsia="Times New Roman" w:hAnsi="Times New Roman" w:cs="Times New Roman"/>
                <w:color w:val="003399"/>
                <w:sz w:val="24"/>
                <w:szCs w:val="24"/>
              </w:rPr>
              <w:t>nueve</w:t>
            </w:r>
            <w:proofErr w:type="spellEnd"/>
          </w:p>
        </w:tc>
        <w:tc>
          <w:tcPr>
            <w:tcW w:w="687" w:type="dxa"/>
            <w:vAlign w:val="center"/>
            <w:hideMark/>
          </w:tcPr>
          <w:p w14:paraId="1D242E04" w14:textId="77777777" w:rsidR="0005482A" w:rsidRPr="00916BFB" w:rsidRDefault="0005482A" w:rsidP="0005482A">
            <w:pPr>
              <w:spacing w:after="0" w:line="240" w:lineRule="auto"/>
              <w:rPr>
                <w:rFonts w:ascii="Times New Roman" w:eastAsia="Times New Roman" w:hAnsi="Times New Roman" w:cs="Times New Roman"/>
                <w:sz w:val="24"/>
                <w:szCs w:val="24"/>
              </w:rPr>
            </w:pPr>
            <w:proofErr w:type="spellStart"/>
            <w:r w:rsidRPr="00916BFB">
              <w:rPr>
                <w:rFonts w:ascii="Times New Roman" w:eastAsia="Times New Roman" w:hAnsi="Times New Roman" w:cs="Times New Roman"/>
                <w:sz w:val="24"/>
                <w:szCs w:val="24"/>
              </w:rPr>
              <w:t>diez</w:t>
            </w:r>
            <w:proofErr w:type="spellEnd"/>
          </w:p>
        </w:tc>
      </w:tr>
      <w:tr w:rsidR="0005482A" w:rsidRPr="00916BFB" w14:paraId="24B23521" w14:textId="77777777" w:rsidTr="0005482A">
        <w:trPr>
          <w:tblCellSpacing w:w="15" w:type="dxa"/>
          <w:jc w:val="center"/>
        </w:trPr>
        <w:tc>
          <w:tcPr>
            <w:tcW w:w="1067" w:type="dxa"/>
            <w:vAlign w:val="center"/>
            <w:hideMark/>
          </w:tcPr>
          <w:p w14:paraId="54FB2FFB" w14:textId="77777777" w:rsidR="0005482A" w:rsidRPr="00916BFB" w:rsidRDefault="0005482A" w:rsidP="0005482A">
            <w:pPr>
              <w:spacing w:after="0" w:line="240" w:lineRule="auto"/>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color w:val="365F91" w:themeColor="accent1" w:themeShade="BF"/>
                <w:sz w:val="24"/>
                <w:szCs w:val="24"/>
              </w:rPr>
              <w:t>Celtic</w:t>
            </w:r>
          </w:p>
        </w:tc>
        <w:tc>
          <w:tcPr>
            <w:tcW w:w="1140" w:type="dxa"/>
            <w:vAlign w:val="center"/>
            <w:hideMark/>
          </w:tcPr>
          <w:p w14:paraId="436C957D" w14:textId="77777777" w:rsidR="0005482A" w:rsidRPr="00DB4AF6" w:rsidRDefault="0005482A" w:rsidP="0005482A">
            <w:pPr>
              <w:spacing w:after="0" w:line="240" w:lineRule="auto"/>
              <w:rPr>
                <w:rFonts w:ascii="Times New Roman" w:eastAsia="Times New Roman" w:hAnsi="Times New Roman" w:cs="Times New Roman"/>
                <w:color w:val="632423" w:themeColor="accent2" w:themeShade="80"/>
                <w:sz w:val="24"/>
                <w:szCs w:val="24"/>
              </w:rPr>
            </w:pPr>
            <w:proofErr w:type="spellStart"/>
            <w:r w:rsidRPr="00DB4AF6">
              <w:rPr>
                <w:rFonts w:ascii="Times New Roman" w:eastAsia="Times New Roman" w:hAnsi="Times New Roman" w:cs="Times New Roman"/>
                <w:color w:val="632423" w:themeColor="accent2" w:themeShade="80"/>
                <w:sz w:val="24"/>
                <w:szCs w:val="24"/>
              </w:rPr>
              <w:t>oinos</w:t>
            </w:r>
            <w:proofErr w:type="spellEnd"/>
          </w:p>
        </w:tc>
        <w:tc>
          <w:tcPr>
            <w:tcW w:w="600" w:type="dxa"/>
            <w:vAlign w:val="center"/>
            <w:hideMark/>
          </w:tcPr>
          <w:p w14:paraId="37AFA611" w14:textId="77777777" w:rsidR="0005482A" w:rsidRPr="00DB4AF6" w:rsidRDefault="0005482A" w:rsidP="0005482A">
            <w:pPr>
              <w:spacing w:after="0" w:line="240" w:lineRule="auto"/>
              <w:rPr>
                <w:rFonts w:ascii="Times New Roman" w:eastAsia="Times New Roman" w:hAnsi="Times New Roman" w:cs="Times New Roman"/>
                <w:color w:val="7030A0"/>
                <w:sz w:val="24"/>
                <w:szCs w:val="24"/>
              </w:rPr>
            </w:pPr>
            <w:proofErr w:type="spellStart"/>
            <w:r w:rsidRPr="00DB4AF6">
              <w:rPr>
                <w:rFonts w:ascii="Times New Roman" w:eastAsia="Times New Roman" w:hAnsi="Times New Roman" w:cs="Times New Roman"/>
                <w:color w:val="7030A0"/>
                <w:sz w:val="24"/>
                <w:szCs w:val="24"/>
              </w:rPr>
              <w:t>dvai</w:t>
            </w:r>
            <w:proofErr w:type="spellEnd"/>
          </w:p>
        </w:tc>
        <w:tc>
          <w:tcPr>
            <w:tcW w:w="690" w:type="dxa"/>
            <w:vAlign w:val="center"/>
            <w:hideMark/>
          </w:tcPr>
          <w:p w14:paraId="6882A2DB" w14:textId="77777777" w:rsidR="0005482A" w:rsidRPr="00DB4AF6" w:rsidRDefault="0005482A" w:rsidP="0005482A">
            <w:pPr>
              <w:spacing w:after="0" w:line="240" w:lineRule="auto"/>
              <w:rPr>
                <w:rFonts w:ascii="Times New Roman" w:eastAsia="Times New Roman" w:hAnsi="Times New Roman" w:cs="Times New Roman"/>
                <w:color w:val="4F6228" w:themeColor="accent3" w:themeShade="80"/>
                <w:sz w:val="24"/>
                <w:szCs w:val="24"/>
              </w:rPr>
            </w:pPr>
            <w:proofErr w:type="spellStart"/>
            <w:r w:rsidRPr="00DB4AF6">
              <w:rPr>
                <w:rFonts w:ascii="Times New Roman" w:eastAsia="Times New Roman" w:hAnsi="Times New Roman" w:cs="Times New Roman"/>
                <w:color w:val="4F6228" w:themeColor="accent3" w:themeShade="80"/>
                <w:sz w:val="24"/>
                <w:szCs w:val="24"/>
              </w:rPr>
              <w:t>treis</w:t>
            </w:r>
            <w:proofErr w:type="spellEnd"/>
          </w:p>
        </w:tc>
        <w:tc>
          <w:tcPr>
            <w:tcW w:w="1140" w:type="dxa"/>
            <w:vAlign w:val="center"/>
            <w:hideMark/>
          </w:tcPr>
          <w:p w14:paraId="76AE8CBD" w14:textId="77777777" w:rsidR="0005482A" w:rsidRPr="00DB4AF6" w:rsidRDefault="0005482A" w:rsidP="0005482A">
            <w:pPr>
              <w:spacing w:after="0" w:line="240" w:lineRule="auto"/>
              <w:rPr>
                <w:rFonts w:ascii="Times New Roman" w:eastAsia="Times New Roman" w:hAnsi="Times New Roman" w:cs="Times New Roman"/>
                <w:color w:val="E36C0A" w:themeColor="accent6" w:themeShade="BF"/>
                <w:sz w:val="24"/>
                <w:szCs w:val="24"/>
              </w:rPr>
            </w:pPr>
            <w:proofErr w:type="spellStart"/>
            <w:r w:rsidRPr="00DB4AF6">
              <w:rPr>
                <w:rFonts w:ascii="Times New Roman" w:eastAsia="Times New Roman" w:hAnsi="Times New Roman" w:cs="Times New Roman"/>
                <w:color w:val="E36C0A" w:themeColor="accent6" w:themeShade="BF"/>
                <w:sz w:val="24"/>
                <w:szCs w:val="24"/>
              </w:rPr>
              <w:t>qetveres</w:t>
            </w:r>
            <w:proofErr w:type="spellEnd"/>
          </w:p>
        </w:tc>
        <w:tc>
          <w:tcPr>
            <w:tcW w:w="893" w:type="dxa"/>
            <w:vAlign w:val="center"/>
            <w:hideMark/>
          </w:tcPr>
          <w:p w14:paraId="215A1F0E" w14:textId="77777777" w:rsidR="0005482A" w:rsidRPr="00DB4AF6" w:rsidRDefault="0005482A" w:rsidP="0005482A">
            <w:pPr>
              <w:spacing w:after="0" w:line="240" w:lineRule="auto"/>
              <w:rPr>
                <w:rFonts w:ascii="Times New Roman" w:eastAsia="Times New Roman" w:hAnsi="Times New Roman" w:cs="Times New Roman"/>
                <w:color w:val="31849B" w:themeColor="accent5" w:themeShade="BF"/>
                <w:sz w:val="24"/>
                <w:szCs w:val="24"/>
              </w:rPr>
            </w:pPr>
            <w:proofErr w:type="spellStart"/>
            <w:r w:rsidRPr="00DB4AF6">
              <w:rPr>
                <w:rFonts w:ascii="Times New Roman" w:eastAsia="Times New Roman" w:hAnsi="Times New Roman" w:cs="Times New Roman"/>
                <w:color w:val="31849B" w:themeColor="accent5" w:themeShade="BF"/>
                <w:sz w:val="24"/>
                <w:szCs w:val="24"/>
              </w:rPr>
              <w:t>qenqe</w:t>
            </w:r>
            <w:proofErr w:type="spellEnd"/>
          </w:p>
        </w:tc>
        <w:tc>
          <w:tcPr>
            <w:tcW w:w="720" w:type="dxa"/>
            <w:vAlign w:val="center"/>
            <w:hideMark/>
          </w:tcPr>
          <w:p w14:paraId="1966213F" w14:textId="77777777" w:rsidR="0005482A" w:rsidRPr="00DB4AF6" w:rsidRDefault="0005482A" w:rsidP="0005482A">
            <w:pPr>
              <w:spacing w:after="0" w:line="240" w:lineRule="auto"/>
              <w:rPr>
                <w:rFonts w:ascii="Times New Roman" w:eastAsia="Times New Roman" w:hAnsi="Times New Roman" w:cs="Times New Roman"/>
                <w:color w:val="4A442A" w:themeColor="background2" w:themeShade="40"/>
                <w:sz w:val="24"/>
                <w:szCs w:val="24"/>
              </w:rPr>
            </w:pPr>
            <w:proofErr w:type="spellStart"/>
            <w:r w:rsidRPr="00DB4AF6">
              <w:rPr>
                <w:rFonts w:ascii="Times New Roman" w:eastAsia="Times New Roman" w:hAnsi="Times New Roman" w:cs="Times New Roman"/>
                <w:color w:val="4A442A" w:themeColor="background2" w:themeShade="40"/>
                <w:sz w:val="24"/>
                <w:szCs w:val="24"/>
              </w:rPr>
              <w:t>svex</w:t>
            </w:r>
            <w:proofErr w:type="spellEnd"/>
          </w:p>
        </w:tc>
        <w:tc>
          <w:tcPr>
            <w:tcW w:w="0" w:type="auto"/>
            <w:vAlign w:val="center"/>
            <w:hideMark/>
          </w:tcPr>
          <w:p w14:paraId="7E163A76" w14:textId="77777777" w:rsidR="0005482A" w:rsidRPr="00DB4AF6" w:rsidRDefault="0005482A" w:rsidP="0005482A">
            <w:pPr>
              <w:spacing w:after="0" w:line="240" w:lineRule="auto"/>
              <w:rPr>
                <w:rFonts w:ascii="Times New Roman" w:eastAsia="Times New Roman" w:hAnsi="Times New Roman" w:cs="Times New Roman"/>
                <w:color w:val="C00000"/>
                <w:sz w:val="24"/>
                <w:szCs w:val="24"/>
              </w:rPr>
            </w:pPr>
            <w:proofErr w:type="spellStart"/>
            <w:r w:rsidRPr="00DB4AF6">
              <w:rPr>
                <w:rFonts w:ascii="Times New Roman" w:eastAsia="Times New Roman" w:hAnsi="Times New Roman" w:cs="Times New Roman"/>
                <w:color w:val="C00000"/>
                <w:sz w:val="24"/>
                <w:szCs w:val="24"/>
              </w:rPr>
              <w:t>septn</w:t>
            </w:r>
            <w:proofErr w:type="spellEnd"/>
          </w:p>
        </w:tc>
        <w:tc>
          <w:tcPr>
            <w:tcW w:w="0" w:type="auto"/>
            <w:vAlign w:val="center"/>
            <w:hideMark/>
          </w:tcPr>
          <w:p w14:paraId="35CDB322" w14:textId="77777777" w:rsidR="0005482A" w:rsidRPr="00DB4AF6" w:rsidRDefault="0005482A" w:rsidP="0005482A">
            <w:pPr>
              <w:spacing w:after="0" w:line="240" w:lineRule="auto"/>
              <w:rPr>
                <w:rFonts w:ascii="Times New Roman" w:eastAsia="Times New Roman" w:hAnsi="Times New Roman" w:cs="Times New Roman"/>
                <w:color w:val="336600"/>
                <w:sz w:val="24"/>
                <w:szCs w:val="24"/>
              </w:rPr>
            </w:pPr>
            <w:proofErr w:type="spellStart"/>
            <w:r w:rsidRPr="00DB4AF6">
              <w:rPr>
                <w:rFonts w:ascii="Times New Roman" w:eastAsia="Times New Roman" w:hAnsi="Times New Roman" w:cs="Times New Roman"/>
                <w:color w:val="336600"/>
                <w:sz w:val="24"/>
                <w:szCs w:val="24"/>
              </w:rPr>
              <w:t>octô</w:t>
            </w:r>
            <w:proofErr w:type="spellEnd"/>
          </w:p>
        </w:tc>
        <w:tc>
          <w:tcPr>
            <w:tcW w:w="834" w:type="dxa"/>
            <w:vAlign w:val="center"/>
            <w:hideMark/>
          </w:tcPr>
          <w:p w14:paraId="2F5DF957" w14:textId="77777777" w:rsidR="0005482A" w:rsidRPr="00DB4AF6" w:rsidRDefault="0005482A" w:rsidP="0005482A">
            <w:pPr>
              <w:spacing w:after="0" w:line="240" w:lineRule="auto"/>
              <w:rPr>
                <w:rFonts w:ascii="Times New Roman" w:eastAsia="Times New Roman" w:hAnsi="Times New Roman" w:cs="Times New Roman"/>
                <w:color w:val="003399"/>
                <w:sz w:val="24"/>
                <w:szCs w:val="24"/>
              </w:rPr>
            </w:pPr>
            <w:proofErr w:type="spellStart"/>
            <w:r w:rsidRPr="00DB4AF6">
              <w:rPr>
                <w:rFonts w:ascii="Times New Roman" w:eastAsia="Times New Roman" w:hAnsi="Times New Roman" w:cs="Times New Roman"/>
                <w:color w:val="003399"/>
                <w:sz w:val="24"/>
                <w:szCs w:val="24"/>
              </w:rPr>
              <w:t>nevn</w:t>
            </w:r>
            <w:proofErr w:type="spellEnd"/>
          </w:p>
        </w:tc>
        <w:tc>
          <w:tcPr>
            <w:tcW w:w="687" w:type="dxa"/>
            <w:vAlign w:val="center"/>
            <w:hideMark/>
          </w:tcPr>
          <w:p w14:paraId="43335E37" w14:textId="77777777" w:rsidR="0005482A" w:rsidRPr="00916BFB" w:rsidRDefault="0005482A" w:rsidP="0005482A">
            <w:pPr>
              <w:spacing w:after="0" w:line="240" w:lineRule="auto"/>
              <w:rPr>
                <w:rFonts w:ascii="Times New Roman" w:eastAsia="Times New Roman" w:hAnsi="Times New Roman" w:cs="Times New Roman"/>
                <w:sz w:val="24"/>
                <w:szCs w:val="24"/>
              </w:rPr>
            </w:pPr>
            <w:proofErr w:type="spellStart"/>
            <w:r w:rsidRPr="00916BFB">
              <w:rPr>
                <w:rFonts w:ascii="Times New Roman" w:eastAsia="Times New Roman" w:hAnsi="Times New Roman" w:cs="Times New Roman"/>
                <w:sz w:val="24"/>
                <w:szCs w:val="24"/>
              </w:rPr>
              <w:t>decn</w:t>
            </w:r>
            <w:proofErr w:type="spellEnd"/>
          </w:p>
        </w:tc>
      </w:tr>
      <w:tr w:rsidR="0005482A" w:rsidRPr="00916BFB" w14:paraId="388FBADC" w14:textId="77777777" w:rsidTr="0005482A">
        <w:trPr>
          <w:tblCellSpacing w:w="15" w:type="dxa"/>
          <w:jc w:val="center"/>
        </w:trPr>
        <w:tc>
          <w:tcPr>
            <w:tcW w:w="1067" w:type="dxa"/>
            <w:vAlign w:val="center"/>
            <w:hideMark/>
          </w:tcPr>
          <w:p w14:paraId="63AD01F6" w14:textId="77777777" w:rsidR="0005482A" w:rsidRPr="00916BFB" w:rsidRDefault="0005482A" w:rsidP="0005482A">
            <w:pPr>
              <w:spacing w:after="0" w:line="240" w:lineRule="auto"/>
              <w:rPr>
                <w:rFonts w:ascii="Times New Roman" w:eastAsia="Times New Roman" w:hAnsi="Times New Roman" w:cs="Times New Roman"/>
                <w:color w:val="365F91" w:themeColor="accent1" w:themeShade="BF"/>
                <w:sz w:val="24"/>
                <w:szCs w:val="24"/>
              </w:rPr>
            </w:pPr>
            <w:bookmarkStart w:id="4" w:name="GKO"/>
            <w:r w:rsidRPr="00916BFB">
              <w:rPr>
                <w:rFonts w:ascii="Times New Roman" w:eastAsia="Times New Roman" w:hAnsi="Times New Roman" w:cs="Times New Roman"/>
                <w:color w:val="365F91" w:themeColor="accent1" w:themeShade="BF"/>
                <w:sz w:val="24"/>
                <w:szCs w:val="24"/>
              </w:rPr>
              <w:t>Cl</w:t>
            </w:r>
            <w:r>
              <w:rPr>
                <w:rFonts w:ascii="Times New Roman" w:eastAsia="Times New Roman" w:hAnsi="Times New Roman" w:cs="Times New Roman"/>
                <w:color w:val="365F91" w:themeColor="accent1" w:themeShade="BF"/>
                <w:sz w:val="24"/>
                <w:szCs w:val="24"/>
              </w:rPr>
              <w:t>.</w:t>
            </w:r>
            <w:r w:rsidRPr="00916BFB">
              <w:rPr>
                <w:rFonts w:ascii="Times New Roman" w:eastAsia="Times New Roman" w:hAnsi="Times New Roman" w:cs="Times New Roman"/>
                <w:color w:val="365F91" w:themeColor="accent1" w:themeShade="BF"/>
                <w:sz w:val="24"/>
                <w:szCs w:val="24"/>
              </w:rPr>
              <w:t xml:space="preserve"> Greek</w:t>
            </w:r>
            <w:bookmarkEnd w:id="4"/>
          </w:p>
        </w:tc>
        <w:tc>
          <w:tcPr>
            <w:tcW w:w="1140" w:type="dxa"/>
            <w:vAlign w:val="center"/>
            <w:hideMark/>
          </w:tcPr>
          <w:p w14:paraId="7F312570" w14:textId="77777777" w:rsidR="0005482A" w:rsidRPr="00DB4AF6" w:rsidRDefault="0005482A" w:rsidP="0005482A">
            <w:pPr>
              <w:spacing w:after="0" w:line="240" w:lineRule="auto"/>
              <w:rPr>
                <w:rFonts w:ascii="Times New Roman" w:eastAsia="Times New Roman" w:hAnsi="Times New Roman" w:cs="Times New Roman"/>
                <w:color w:val="632423" w:themeColor="accent2" w:themeShade="80"/>
                <w:sz w:val="24"/>
                <w:szCs w:val="24"/>
              </w:rPr>
            </w:pPr>
            <w:proofErr w:type="spellStart"/>
            <w:r w:rsidRPr="00DB4AF6">
              <w:rPr>
                <w:rFonts w:ascii="Times New Roman" w:eastAsia="Times New Roman" w:hAnsi="Times New Roman" w:cs="Times New Roman"/>
                <w:color w:val="632423" w:themeColor="accent2" w:themeShade="80"/>
                <w:sz w:val="24"/>
                <w:szCs w:val="24"/>
              </w:rPr>
              <w:t>hei:s</w:t>
            </w:r>
            <w:proofErr w:type="spellEnd"/>
          </w:p>
        </w:tc>
        <w:tc>
          <w:tcPr>
            <w:tcW w:w="600" w:type="dxa"/>
            <w:vAlign w:val="center"/>
            <w:hideMark/>
          </w:tcPr>
          <w:p w14:paraId="1B76292F" w14:textId="77777777" w:rsidR="0005482A" w:rsidRPr="00DB4AF6" w:rsidRDefault="0005482A" w:rsidP="0005482A">
            <w:pPr>
              <w:spacing w:after="0" w:line="240" w:lineRule="auto"/>
              <w:rPr>
                <w:rFonts w:ascii="Times New Roman" w:eastAsia="Times New Roman" w:hAnsi="Times New Roman" w:cs="Times New Roman"/>
                <w:color w:val="7030A0"/>
                <w:sz w:val="24"/>
                <w:szCs w:val="24"/>
              </w:rPr>
            </w:pPr>
            <w:proofErr w:type="spellStart"/>
            <w:r w:rsidRPr="00DB4AF6">
              <w:rPr>
                <w:rFonts w:ascii="Times New Roman" w:eastAsia="Times New Roman" w:hAnsi="Times New Roman" w:cs="Times New Roman"/>
                <w:color w:val="7030A0"/>
                <w:sz w:val="24"/>
                <w:szCs w:val="24"/>
              </w:rPr>
              <w:t>dúo</w:t>
            </w:r>
            <w:proofErr w:type="spellEnd"/>
            <w:r w:rsidRPr="00DB4AF6">
              <w:rPr>
                <w:rFonts w:ascii="Times New Roman" w:eastAsia="Times New Roman" w:hAnsi="Times New Roman" w:cs="Times New Roman"/>
                <w:color w:val="7030A0"/>
                <w:sz w:val="24"/>
                <w:szCs w:val="24"/>
              </w:rPr>
              <w:t>:</w:t>
            </w:r>
          </w:p>
        </w:tc>
        <w:tc>
          <w:tcPr>
            <w:tcW w:w="690" w:type="dxa"/>
            <w:vAlign w:val="center"/>
            <w:hideMark/>
          </w:tcPr>
          <w:p w14:paraId="1F16AE58" w14:textId="77777777" w:rsidR="0005482A" w:rsidRPr="00DB4AF6" w:rsidRDefault="0005482A" w:rsidP="0005482A">
            <w:pPr>
              <w:spacing w:after="0" w:line="240" w:lineRule="auto"/>
              <w:rPr>
                <w:rFonts w:ascii="Times New Roman" w:eastAsia="Times New Roman" w:hAnsi="Times New Roman" w:cs="Times New Roman"/>
                <w:color w:val="4F6228" w:themeColor="accent3" w:themeShade="80"/>
                <w:sz w:val="24"/>
                <w:szCs w:val="24"/>
              </w:rPr>
            </w:pPr>
            <w:proofErr w:type="spellStart"/>
            <w:r w:rsidRPr="00DB4AF6">
              <w:rPr>
                <w:rFonts w:ascii="Times New Roman" w:eastAsia="Times New Roman" w:hAnsi="Times New Roman" w:cs="Times New Roman"/>
                <w:color w:val="4F6228" w:themeColor="accent3" w:themeShade="80"/>
                <w:sz w:val="24"/>
                <w:szCs w:val="24"/>
              </w:rPr>
              <w:t>trei:s</w:t>
            </w:r>
            <w:proofErr w:type="spellEnd"/>
          </w:p>
        </w:tc>
        <w:tc>
          <w:tcPr>
            <w:tcW w:w="1140" w:type="dxa"/>
            <w:vAlign w:val="center"/>
            <w:hideMark/>
          </w:tcPr>
          <w:p w14:paraId="442B1746" w14:textId="77777777" w:rsidR="0005482A" w:rsidRPr="00DB4AF6" w:rsidRDefault="0005482A" w:rsidP="0005482A">
            <w:pPr>
              <w:spacing w:after="0" w:line="240" w:lineRule="auto"/>
              <w:rPr>
                <w:rFonts w:ascii="Times New Roman" w:eastAsia="Times New Roman" w:hAnsi="Times New Roman" w:cs="Times New Roman"/>
                <w:color w:val="E36C0A" w:themeColor="accent6" w:themeShade="BF"/>
                <w:sz w:val="24"/>
                <w:szCs w:val="24"/>
              </w:rPr>
            </w:pPr>
            <w:proofErr w:type="spellStart"/>
            <w:r w:rsidRPr="00DB4AF6">
              <w:rPr>
                <w:rFonts w:ascii="Times New Roman" w:eastAsia="Times New Roman" w:hAnsi="Times New Roman" w:cs="Times New Roman"/>
                <w:color w:val="E36C0A" w:themeColor="accent6" w:themeShade="BF"/>
                <w:sz w:val="24"/>
                <w:szCs w:val="24"/>
              </w:rPr>
              <w:t>téttares</w:t>
            </w:r>
            <w:proofErr w:type="spellEnd"/>
          </w:p>
        </w:tc>
        <w:tc>
          <w:tcPr>
            <w:tcW w:w="893" w:type="dxa"/>
            <w:vAlign w:val="center"/>
            <w:hideMark/>
          </w:tcPr>
          <w:p w14:paraId="44289FD6" w14:textId="77777777" w:rsidR="0005482A" w:rsidRPr="00DB4AF6" w:rsidRDefault="0005482A" w:rsidP="0005482A">
            <w:pPr>
              <w:spacing w:after="0" w:line="240" w:lineRule="auto"/>
              <w:rPr>
                <w:rFonts w:ascii="Times New Roman" w:eastAsia="Times New Roman" w:hAnsi="Times New Roman" w:cs="Times New Roman"/>
                <w:color w:val="31849B" w:themeColor="accent5" w:themeShade="BF"/>
                <w:sz w:val="24"/>
                <w:szCs w:val="24"/>
              </w:rPr>
            </w:pPr>
            <w:proofErr w:type="spellStart"/>
            <w:r w:rsidRPr="00DB4AF6">
              <w:rPr>
                <w:rFonts w:ascii="Times New Roman" w:eastAsia="Times New Roman" w:hAnsi="Times New Roman" w:cs="Times New Roman"/>
                <w:color w:val="31849B" w:themeColor="accent5" w:themeShade="BF"/>
                <w:sz w:val="24"/>
                <w:szCs w:val="24"/>
              </w:rPr>
              <w:t>pénte</w:t>
            </w:r>
            <w:proofErr w:type="spellEnd"/>
          </w:p>
        </w:tc>
        <w:tc>
          <w:tcPr>
            <w:tcW w:w="720" w:type="dxa"/>
            <w:vAlign w:val="center"/>
            <w:hideMark/>
          </w:tcPr>
          <w:p w14:paraId="6588B28D" w14:textId="77777777" w:rsidR="0005482A" w:rsidRPr="00DB4AF6" w:rsidRDefault="0005482A" w:rsidP="0005482A">
            <w:pPr>
              <w:spacing w:after="0" w:line="240" w:lineRule="auto"/>
              <w:rPr>
                <w:rFonts w:ascii="Times New Roman" w:eastAsia="Times New Roman" w:hAnsi="Times New Roman" w:cs="Times New Roman"/>
                <w:color w:val="4A442A" w:themeColor="background2" w:themeShade="40"/>
                <w:sz w:val="24"/>
                <w:szCs w:val="24"/>
              </w:rPr>
            </w:pPr>
            <w:proofErr w:type="spellStart"/>
            <w:r w:rsidRPr="00DB4AF6">
              <w:rPr>
                <w:rFonts w:ascii="Times New Roman" w:eastAsia="Times New Roman" w:hAnsi="Times New Roman" w:cs="Times New Roman"/>
                <w:color w:val="4A442A" w:themeColor="background2" w:themeShade="40"/>
                <w:sz w:val="24"/>
                <w:szCs w:val="24"/>
              </w:rPr>
              <w:t>héx</w:t>
            </w:r>
            <w:proofErr w:type="spellEnd"/>
          </w:p>
        </w:tc>
        <w:tc>
          <w:tcPr>
            <w:tcW w:w="0" w:type="auto"/>
            <w:vAlign w:val="center"/>
            <w:hideMark/>
          </w:tcPr>
          <w:p w14:paraId="4836B4F2" w14:textId="77777777" w:rsidR="0005482A" w:rsidRPr="00DB4AF6" w:rsidRDefault="0005482A" w:rsidP="0005482A">
            <w:pPr>
              <w:spacing w:after="0" w:line="240" w:lineRule="auto"/>
              <w:rPr>
                <w:rFonts w:ascii="Times New Roman" w:eastAsia="Times New Roman" w:hAnsi="Times New Roman" w:cs="Times New Roman"/>
                <w:color w:val="C00000"/>
                <w:sz w:val="24"/>
                <w:szCs w:val="24"/>
              </w:rPr>
            </w:pPr>
            <w:proofErr w:type="spellStart"/>
            <w:r w:rsidRPr="00DB4AF6">
              <w:rPr>
                <w:rFonts w:ascii="Times New Roman" w:eastAsia="Times New Roman" w:hAnsi="Times New Roman" w:cs="Times New Roman"/>
                <w:color w:val="C00000"/>
                <w:sz w:val="24"/>
                <w:szCs w:val="24"/>
              </w:rPr>
              <w:t>heptá</w:t>
            </w:r>
            <w:proofErr w:type="spellEnd"/>
          </w:p>
        </w:tc>
        <w:tc>
          <w:tcPr>
            <w:tcW w:w="0" w:type="auto"/>
            <w:vAlign w:val="center"/>
            <w:hideMark/>
          </w:tcPr>
          <w:p w14:paraId="75C88D10" w14:textId="77777777" w:rsidR="0005482A" w:rsidRPr="00DB4AF6" w:rsidRDefault="0005482A" w:rsidP="0005482A">
            <w:pPr>
              <w:spacing w:after="0" w:line="240" w:lineRule="auto"/>
              <w:rPr>
                <w:rFonts w:ascii="Times New Roman" w:eastAsia="Times New Roman" w:hAnsi="Times New Roman" w:cs="Times New Roman"/>
                <w:color w:val="336600"/>
                <w:sz w:val="24"/>
                <w:szCs w:val="24"/>
              </w:rPr>
            </w:pPr>
            <w:proofErr w:type="spellStart"/>
            <w:r w:rsidRPr="00DB4AF6">
              <w:rPr>
                <w:rFonts w:ascii="Times New Roman" w:eastAsia="Times New Roman" w:hAnsi="Times New Roman" w:cs="Times New Roman"/>
                <w:color w:val="336600"/>
                <w:sz w:val="24"/>
                <w:szCs w:val="24"/>
              </w:rPr>
              <w:t>októ</w:t>
            </w:r>
            <w:proofErr w:type="spellEnd"/>
            <w:r w:rsidRPr="00DB4AF6">
              <w:rPr>
                <w:rFonts w:ascii="Times New Roman" w:eastAsia="Times New Roman" w:hAnsi="Times New Roman" w:cs="Times New Roman"/>
                <w:color w:val="336600"/>
                <w:sz w:val="24"/>
                <w:szCs w:val="24"/>
              </w:rPr>
              <w:t>:</w:t>
            </w:r>
          </w:p>
        </w:tc>
        <w:tc>
          <w:tcPr>
            <w:tcW w:w="834" w:type="dxa"/>
            <w:vAlign w:val="center"/>
            <w:hideMark/>
          </w:tcPr>
          <w:p w14:paraId="29D8A742" w14:textId="77777777" w:rsidR="0005482A" w:rsidRPr="00DB4AF6" w:rsidRDefault="0005482A" w:rsidP="0005482A">
            <w:pPr>
              <w:spacing w:after="0" w:line="240" w:lineRule="auto"/>
              <w:rPr>
                <w:rFonts w:ascii="Times New Roman" w:eastAsia="Times New Roman" w:hAnsi="Times New Roman" w:cs="Times New Roman"/>
                <w:color w:val="003399"/>
                <w:sz w:val="24"/>
                <w:szCs w:val="24"/>
              </w:rPr>
            </w:pPr>
            <w:proofErr w:type="spellStart"/>
            <w:r w:rsidRPr="00DB4AF6">
              <w:rPr>
                <w:rFonts w:ascii="Times New Roman" w:eastAsia="Times New Roman" w:hAnsi="Times New Roman" w:cs="Times New Roman"/>
                <w:color w:val="003399"/>
                <w:sz w:val="24"/>
                <w:szCs w:val="24"/>
              </w:rPr>
              <w:t>ennéa</w:t>
            </w:r>
            <w:proofErr w:type="spellEnd"/>
          </w:p>
        </w:tc>
        <w:tc>
          <w:tcPr>
            <w:tcW w:w="687" w:type="dxa"/>
            <w:vAlign w:val="center"/>
            <w:hideMark/>
          </w:tcPr>
          <w:p w14:paraId="77955FF9" w14:textId="77777777" w:rsidR="0005482A" w:rsidRPr="00916BFB" w:rsidRDefault="0005482A" w:rsidP="0005482A">
            <w:pPr>
              <w:spacing w:after="0" w:line="240" w:lineRule="auto"/>
              <w:rPr>
                <w:rFonts w:ascii="Times New Roman" w:eastAsia="Times New Roman" w:hAnsi="Times New Roman" w:cs="Times New Roman"/>
                <w:sz w:val="24"/>
                <w:szCs w:val="24"/>
              </w:rPr>
            </w:pPr>
            <w:proofErr w:type="spellStart"/>
            <w:r w:rsidRPr="00916BFB">
              <w:rPr>
                <w:rFonts w:ascii="Times New Roman" w:eastAsia="Times New Roman" w:hAnsi="Times New Roman" w:cs="Times New Roman"/>
                <w:sz w:val="24"/>
                <w:szCs w:val="24"/>
              </w:rPr>
              <w:t>déka</w:t>
            </w:r>
            <w:proofErr w:type="spellEnd"/>
          </w:p>
        </w:tc>
      </w:tr>
      <w:tr w:rsidR="0005482A" w:rsidRPr="00916BFB" w14:paraId="088A41A8" w14:textId="77777777" w:rsidTr="0005482A">
        <w:trPr>
          <w:tblCellSpacing w:w="15" w:type="dxa"/>
          <w:jc w:val="center"/>
        </w:trPr>
        <w:tc>
          <w:tcPr>
            <w:tcW w:w="1067" w:type="dxa"/>
            <w:vAlign w:val="center"/>
            <w:hideMark/>
          </w:tcPr>
          <w:p w14:paraId="7D0056DF" w14:textId="77777777" w:rsidR="0005482A" w:rsidRPr="00916BFB" w:rsidRDefault="0005482A" w:rsidP="0005482A">
            <w:pPr>
              <w:spacing w:after="0" w:line="240" w:lineRule="auto"/>
              <w:rPr>
                <w:rFonts w:ascii="Times New Roman" w:eastAsia="Times New Roman" w:hAnsi="Times New Roman" w:cs="Times New Roman"/>
                <w:color w:val="365F91" w:themeColor="accent1" w:themeShade="BF"/>
                <w:sz w:val="24"/>
                <w:szCs w:val="24"/>
              </w:rPr>
            </w:pPr>
            <w:bookmarkStart w:id="5" w:name="RUS"/>
            <w:r w:rsidRPr="00916BFB">
              <w:rPr>
                <w:rFonts w:ascii="Times New Roman" w:eastAsia="Times New Roman" w:hAnsi="Times New Roman" w:cs="Times New Roman"/>
                <w:color w:val="365F91" w:themeColor="accent1" w:themeShade="BF"/>
                <w:sz w:val="24"/>
                <w:szCs w:val="24"/>
              </w:rPr>
              <w:t>Russian</w:t>
            </w:r>
            <w:bookmarkEnd w:id="5"/>
          </w:p>
        </w:tc>
        <w:tc>
          <w:tcPr>
            <w:tcW w:w="1140" w:type="dxa"/>
            <w:vAlign w:val="center"/>
            <w:hideMark/>
          </w:tcPr>
          <w:p w14:paraId="111197C2" w14:textId="77777777" w:rsidR="0005482A" w:rsidRPr="00DB4AF6" w:rsidRDefault="0005482A" w:rsidP="0005482A">
            <w:pPr>
              <w:spacing w:after="0" w:line="240" w:lineRule="auto"/>
              <w:rPr>
                <w:rFonts w:ascii="Times New Roman" w:eastAsia="Times New Roman" w:hAnsi="Times New Roman" w:cs="Times New Roman"/>
                <w:color w:val="632423" w:themeColor="accent2" w:themeShade="80"/>
                <w:sz w:val="24"/>
                <w:szCs w:val="24"/>
              </w:rPr>
            </w:pPr>
            <w:proofErr w:type="spellStart"/>
            <w:r w:rsidRPr="00DB4AF6">
              <w:rPr>
                <w:rFonts w:ascii="Times New Roman" w:eastAsia="Times New Roman" w:hAnsi="Times New Roman" w:cs="Times New Roman"/>
                <w:color w:val="632423" w:themeColor="accent2" w:themeShade="80"/>
                <w:sz w:val="24"/>
                <w:szCs w:val="24"/>
              </w:rPr>
              <w:t>odín</w:t>
            </w:r>
            <w:proofErr w:type="spellEnd"/>
          </w:p>
        </w:tc>
        <w:tc>
          <w:tcPr>
            <w:tcW w:w="600" w:type="dxa"/>
            <w:vAlign w:val="center"/>
            <w:hideMark/>
          </w:tcPr>
          <w:p w14:paraId="6AF7B2EF" w14:textId="77777777" w:rsidR="0005482A" w:rsidRPr="00DB4AF6" w:rsidRDefault="0005482A" w:rsidP="0005482A">
            <w:pPr>
              <w:spacing w:after="0" w:line="240" w:lineRule="auto"/>
              <w:rPr>
                <w:rFonts w:ascii="Times New Roman" w:eastAsia="Times New Roman" w:hAnsi="Times New Roman" w:cs="Times New Roman"/>
                <w:color w:val="7030A0"/>
                <w:sz w:val="24"/>
                <w:szCs w:val="24"/>
              </w:rPr>
            </w:pPr>
            <w:proofErr w:type="spellStart"/>
            <w:r w:rsidRPr="00DB4AF6">
              <w:rPr>
                <w:rFonts w:ascii="Times New Roman" w:eastAsia="Times New Roman" w:hAnsi="Times New Roman" w:cs="Times New Roman"/>
                <w:color w:val="7030A0"/>
                <w:sz w:val="24"/>
                <w:szCs w:val="24"/>
              </w:rPr>
              <w:t>dva</w:t>
            </w:r>
            <w:proofErr w:type="spellEnd"/>
          </w:p>
        </w:tc>
        <w:tc>
          <w:tcPr>
            <w:tcW w:w="690" w:type="dxa"/>
            <w:vAlign w:val="center"/>
            <w:hideMark/>
          </w:tcPr>
          <w:p w14:paraId="3B986346" w14:textId="77777777" w:rsidR="0005482A" w:rsidRPr="00DB4AF6" w:rsidRDefault="0005482A" w:rsidP="0005482A">
            <w:pPr>
              <w:spacing w:after="0" w:line="240" w:lineRule="auto"/>
              <w:rPr>
                <w:rFonts w:ascii="Times New Roman" w:eastAsia="Times New Roman" w:hAnsi="Times New Roman" w:cs="Times New Roman"/>
                <w:color w:val="4F6228" w:themeColor="accent3" w:themeShade="80"/>
                <w:sz w:val="24"/>
                <w:szCs w:val="24"/>
              </w:rPr>
            </w:pPr>
            <w:r w:rsidRPr="00DB4AF6">
              <w:rPr>
                <w:rFonts w:ascii="Times New Roman" w:eastAsia="Times New Roman" w:hAnsi="Times New Roman" w:cs="Times New Roman"/>
                <w:color w:val="4F6228" w:themeColor="accent3" w:themeShade="80"/>
                <w:sz w:val="24"/>
                <w:szCs w:val="24"/>
              </w:rPr>
              <w:t>tri</w:t>
            </w:r>
          </w:p>
        </w:tc>
        <w:tc>
          <w:tcPr>
            <w:tcW w:w="1140" w:type="dxa"/>
            <w:vAlign w:val="center"/>
            <w:hideMark/>
          </w:tcPr>
          <w:p w14:paraId="6025565C" w14:textId="77777777" w:rsidR="0005482A" w:rsidRPr="00DB4AF6" w:rsidRDefault="0005482A" w:rsidP="0005482A">
            <w:pPr>
              <w:spacing w:after="0" w:line="240" w:lineRule="auto"/>
              <w:rPr>
                <w:rFonts w:ascii="Times New Roman" w:eastAsia="Times New Roman" w:hAnsi="Times New Roman" w:cs="Times New Roman"/>
                <w:color w:val="E36C0A" w:themeColor="accent6" w:themeShade="BF"/>
                <w:sz w:val="24"/>
                <w:szCs w:val="24"/>
              </w:rPr>
            </w:pPr>
            <w:proofErr w:type="spellStart"/>
            <w:r w:rsidRPr="00DB4AF6">
              <w:rPr>
                <w:rFonts w:ascii="Times New Roman" w:eastAsia="Times New Roman" w:hAnsi="Times New Roman" w:cs="Times New Roman"/>
                <w:color w:val="E36C0A" w:themeColor="accent6" w:themeShade="BF"/>
                <w:sz w:val="24"/>
                <w:szCs w:val="24"/>
              </w:rPr>
              <w:t>chety're</w:t>
            </w:r>
            <w:proofErr w:type="spellEnd"/>
          </w:p>
        </w:tc>
        <w:tc>
          <w:tcPr>
            <w:tcW w:w="893" w:type="dxa"/>
            <w:vAlign w:val="center"/>
            <w:hideMark/>
          </w:tcPr>
          <w:p w14:paraId="136EF0C6" w14:textId="77777777" w:rsidR="0005482A" w:rsidRPr="00DB4AF6" w:rsidRDefault="0005482A" w:rsidP="0005482A">
            <w:pPr>
              <w:spacing w:after="0" w:line="240" w:lineRule="auto"/>
              <w:rPr>
                <w:rFonts w:ascii="Times New Roman" w:eastAsia="Times New Roman" w:hAnsi="Times New Roman" w:cs="Times New Roman"/>
                <w:color w:val="31849B" w:themeColor="accent5" w:themeShade="BF"/>
                <w:sz w:val="24"/>
                <w:szCs w:val="24"/>
              </w:rPr>
            </w:pPr>
            <w:proofErr w:type="spellStart"/>
            <w:r w:rsidRPr="00DB4AF6">
              <w:rPr>
                <w:rFonts w:ascii="Times New Roman" w:eastAsia="Times New Roman" w:hAnsi="Times New Roman" w:cs="Times New Roman"/>
                <w:color w:val="31849B" w:themeColor="accent5" w:themeShade="BF"/>
                <w:sz w:val="24"/>
                <w:szCs w:val="24"/>
              </w:rPr>
              <w:t>pyat</w:t>
            </w:r>
            <w:proofErr w:type="spellEnd"/>
            <w:r w:rsidRPr="00DB4AF6">
              <w:rPr>
                <w:rFonts w:ascii="Times New Roman" w:eastAsia="Times New Roman" w:hAnsi="Times New Roman" w:cs="Times New Roman"/>
                <w:color w:val="31849B" w:themeColor="accent5" w:themeShade="BF"/>
                <w:sz w:val="24"/>
                <w:szCs w:val="24"/>
              </w:rPr>
              <w:t>'</w:t>
            </w:r>
          </w:p>
        </w:tc>
        <w:tc>
          <w:tcPr>
            <w:tcW w:w="720" w:type="dxa"/>
            <w:vAlign w:val="center"/>
            <w:hideMark/>
          </w:tcPr>
          <w:p w14:paraId="22179E3E" w14:textId="77777777" w:rsidR="0005482A" w:rsidRPr="00DB4AF6" w:rsidRDefault="0005482A" w:rsidP="0005482A">
            <w:pPr>
              <w:spacing w:after="0" w:line="240" w:lineRule="auto"/>
              <w:rPr>
                <w:rFonts w:ascii="Times New Roman" w:eastAsia="Times New Roman" w:hAnsi="Times New Roman" w:cs="Times New Roman"/>
                <w:color w:val="4A442A" w:themeColor="background2" w:themeShade="40"/>
                <w:sz w:val="24"/>
                <w:szCs w:val="24"/>
              </w:rPr>
            </w:pPr>
            <w:proofErr w:type="spellStart"/>
            <w:r w:rsidRPr="00DB4AF6">
              <w:rPr>
                <w:rFonts w:ascii="Times New Roman" w:eastAsia="Times New Roman" w:hAnsi="Times New Roman" w:cs="Times New Roman"/>
                <w:color w:val="4A442A" w:themeColor="background2" w:themeShade="40"/>
                <w:sz w:val="24"/>
                <w:szCs w:val="24"/>
              </w:rPr>
              <w:t>shest</w:t>
            </w:r>
            <w:proofErr w:type="spellEnd"/>
            <w:r w:rsidRPr="00DB4AF6">
              <w:rPr>
                <w:rFonts w:ascii="Times New Roman" w:eastAsia="Times New Roman" w:hAnsi="Times New Roman" w:cs="Times New Roman"/>
                <w:color w:val="4A442A" w:themeColor="background2" w:themeShade="40"/>
                <w:sz w:val="24"/>
                <w:szCs w:val="24"/>
              </w:rPr>
              <w:t>'</w:t>
            </w:r>
          </w:p>
        </w:tc>
        <w:tc>
          <w:tcPr>
            <w:tcW w:w="0" w:type="auto"/>
            <w:vAlign w:val="center"/>
            <w:hideMark/>
          </w:tcPr>
          <w:p w14:paraId="7F1E80D8" w14:textId="77777777" w:rsidR="0005482A" w:rsidRPr="00DB4AF6" w:rsidRDefault="0005482A" w:rsidP="0005482A">
            <w:pPr>
              <w:spacing w:after="0" w:line="240" w:lineRule="auto"/>
              <w:rPr>
                <w:rFonts w:ascii="Times New Roman" w:eastAsia="Times New Roman" w:hAnsi="Times New Roman" w:cs="Times New Roman"/>
                <w:color w:val="C00000"/>
                <w:sz w:val="24"/>
                <w:szCs w:val="24"/>
              </w:rPr>
            </w:pPr>
            <w:proofErr w:type="spellStart"/>
            <w:r w:rsidRPr="00DB4AF6">
              <w:rPr>
                <w:rFonts w:ascii="Times New Roman" w:eastAsia="Times New Roman" w:hAnsi="Times New Roman" w:cs="Times New Roman"/>
                <w:color w:val="C00000"/>
                <w:sz w:val="24"/>
                <w:szCs w:val="24"/>
              </w:rPr>
              <w:t>sem</w:t>
            </w:r>
            <w:proofErr w:type="spellEnd"/>
            <w:r w:rsidRPr="00DB4AF6">
              <w:rPr>
                <w:rFonts w:ascii="Times New Roman" w:eastAsia="Times New Roman" w:hAnsi="Times New Roman" w:cs="Times New Roman"/>
                <w:color w:val="C00000"/>
                <w:sz w:val="24"/>
                <w:szCs w:val="24"/>
              </w:rPr>
              <w:t>'</w:t>
            </w:r>
          </w:p>
        </w:tc>
        <w:tc>
          <w:tcPr>
            <w:tcW w:w="0" w:type="auto"/>
            <w:vAlign w:val="center"/>
            <w:hideMark/>
          </w:tcPr>
          <w:p w14:paraId="5041D3E1" w14:textId="77777777" w:rsidR="0005482A" w:rsidRPr="00DB4AF6" w:rsidRDefault="0005482A" w:rsidP="0005482A">
            <w:pPr>
              <w:spacing w:after="0" w:line="240" w:lineRule="auto"/>
              <w:rPr>
                <w:rFonts w:ascii="Times New Roman" w:eastAsia="Times New Roman" w:hAnsi="Times New Roman" w:cs="Times New Roman"/>
                <w:color w:val="336600"/>
                <w:sz w:val="24"/>
                <w:szCs w:val="24"/>
              </w:rPr>
            </w:pPr>
            <w:proofErr w:type="spellStart"/>
            <w:r w:rsidRPr="00DB4AF6">
              <w:rPr>
                <w:rFonts w:ascii="Times New Roman" w:eastAsia="Times New Roman" w:hAnsi="Times New Roman" w:cs="Times New Roman"/>
                <w:color w:val="336600"/>
                <w:sz w:val="24"/>
                <w:szCs w:val="24"/>
              </w:rPr>
              <w:t>vósem</w:t>
            </w:r>
            <w:proofErr w:type="spellEnd"/>
            <w:r w:rsidRPr="00DB4AF6">
              <w:rPr>
                <w:rFonts w:ascii="Times New Roman" w:eastAsia="Times New Roman" w:hAnsi="Times New Roman" w:cs="Times New Roman"/>
                <w:color w:val="336600"/>
                <w:sz w:val="24"/>
                <w:szCs w:val="24"/>
              </w:rPr>
              <w:t>'</w:t>
            </w:r>
          </w:p>
        </w:tc>
        <w:tc>
          <w:tcPr>
            <w:tcW w:w="834" w:type="dxa"/>
            <w:vAlign w:val="center"/>
            <w:hideMark/>
          </w:tcPr>
          <w:p w14:paraId="086A50DC" w14:textId="77777777" w:rsidR="0005482A" w:rsidRPr="00DB4AF6" w:rsidRDefault="0005482A" w:rsidP="0005482A">
            <w:pPr>
              <w:spacing w:after="0" w:line="240" w:lineRule="auto"/>
              <w:rPr>
                <w:rFonts w:ascii="Times New Roman" w:eastAsia="Times New Roman" w:hAnsi="Times New Roman" w:cs="Times New Roman"/>
                <w:color w:val="003399"/>
                <w:sz w:val="24"/>
                <w:szCs w:val="24"/>
              </w:rPr>
            </w:pPr>
            <w:proofErr w:type="spellStart"/>
            <w:r w:rsidRPr="00DB4AF6">
              <w:rPr>
                <w:rFonts w:ascii="Times New Roman" w:eastAsia="Times New Roman" w:hAnsi="Times New Roman" w:cs="Times New Roman"/>
                <w:color w:val="003399"/>
                <w:sz w:val="24"/>
                <w:szCs w:val="24"/>
              </w:rPr>
              <w:t>dévyat</w:t>
            </w:r>
            <w:proofErr w:type="spellEnd"/>
            <w:r w:rsidRPr="00DB4AF6">
              <w:rPr>
                <w:rFonts w:ascii="Times New Roman" w:eastAsia="Times New Roman" w:hAnsi="Times New Roman" w:cs="Times New Roman"/>
                <w:color w:val="003399"/>
                <w:sz w:val="24"/>
                <w:szCs w:val="24"/>
              </w:rPr>
              <w:t>'</w:t>
            </w:r>
          </w:p>
        </w:tc>
        <w:tc>
          <w:tcPr>
            <w:tcW w:w="687" w:type="dxa"/>
            <w:vAlign w:val="center"/>
            <w:hideMark/>
          </w:tcPr>
          <w:p w14:paraId="71ACAD88" w14:textId="77777777" w:rsidR="0005482A" w:rsidRPr="00916BFB" w:rsidRDefault="0005482A" w:rsidP="0005482A">
            <w:pPr>
              <w:spacing w:after="0" w:line="240" w:lineRule="auto"/>
              <w:rPr>
                <w:rFonts w:ascii="Times New Roman" w:eastAsia="Times New Roman" w:hAnsi="Times New Roman" w:cs="Times New Roman"/>
                <w:sz w:val="24"/>
                <w:szCs w:val="24"/>
              </w:rPr>
            </w:pPr>
            <w:proofErr w:type="spellStart"/>
            <w:r w:rsidRPr="00916BFB">
              <w:rPr>
                <w:rFonts w:ascii="Times New Roman" w:eastAsia="Times New Roman" w:hAnsi="Times New Roman" w:cs="Times New Roman"/>
                <w:sz w:val="24"/>
                <w:szCs w:val="24"/>
              </w:rPr>
              <w:t>désyat</w:t>
            </w:r>
            <w:proofErr w:type="spellEnd"/>
            <w:r w:rsidRPr="00916BFB">
              <w:rPr>
                <w:rFonts w:ascii="Times New Roman" w:eastAsia="Times New Roman" w:hAnsi="Times New Roman" w:cs="Times New Roman"/>
                <w:sz w:val="24"/>
                <w:szCs w:val="24"/>
              </w:rPr>
              <w:t>'</w:t>
            </w:r>
          </w:p>
        </w:tc>
      </w:tr>
      <w:tr w:rsidR="0005482A" w:rsidRPr="00916BFB" w14:paraId="31D32AD3" w14:textId="77777777" w:rsidTr="0005482A">
        <w:trPr>
          <w:tblCellSpacing w:w="15" w:type="dxa"/>
          <w:jc w:val="center"/>
        </w:trPr>
        <w:tc>
          <w:tcPr>
            <w:tcW w:w="1067" w:type="dxa"/>
            <w:vAlign w:val="center"/>
            <w:hideMark/>
          </w:tcPr>
          <w:p w14:paraId="3B057843" w14:textId="77777777" w:rsidR="0005482A" w:rsidRPr="00916BFB" w:rsidRDefault="0005482A" w:rsidP="0005482A">
            <w:pPr>
              <w:spacing w:after="0" w:line="240" w:lineRule="auto"/>
              <w:rPr>
                <w:rFonts w:ascii="Times New Roman" w:eastAsia="Times New Roman" w:hAnsi="Times New Roman" w:cs="Times New Roman"/>
                <w:color w:val="365F91" w:themeColor="accent1" w:themeShade="BF"/>
                <w:sz w:val="24"/>
                <w:szCs w:val="24"/>
              </w:rPr>
            </w:pPr>
            <w:bookmarkStart w:id="6" w:name="PBT"/>
            <w:r w:rsidRPr="00916BFB">
              <w:rPr>
                <w:rFonts w:ascii="Times New Roman" w:eastAsia="Times New Roman" w:hAnsi="Times New Roman" w:cs="Times New Roman"/>
                <w:color w:val="365F91" w:themeColor="accent1" w:themeShade="BF"/>
                <w:sz w:val="24"/>
                <w:szCs w:val="24"/>
              </w:rPr>
              <w:lastRenderedPageBreak/>
              <w:t>Pashto</w:t>
            </w:r>
            <w:bookmarkEnd w:id="6"/>
          </w:p>
        </w:tc>
        <w:tc>
          <w:tcPr>
            <w:tcW w:w="1140" w:type="dxa"/>
            <w:vAlign w:val="center"/>
            <w:hideMark/>
          </w:tcPr>
          <w:p w14:paraId="5BE37EF3" w14:textId="77777777" w:rsidR="0005482A" w:rsidRPr="00DB4AF6" w:rsidRDefault="0005482A" w:rsidP="0005482A">
            <w:pPr>
              <w:spacing w:after="0" w:line="240" w:lineRule="auto"/>
              <w:rPr>
                <w:rFonts w:ascii="Times New Roman" w:eastAsia="Times New Roman" w:hAnsi="Times New Roman" w:cs="Times New Roman"/>
                <w:color w:val="632423" w:themeColor="accent2" w:themeShade="80"/>
                <w:sz w:val="24"/>
                <w:szCs w:val="24"/>
              </w:rPr>
            </w:pPr>
            <w:r w:rsidRPr="00DB4AF6">
              <w:rPr>
                <w:rFonts w:ascii="Times New Roman" w:eastAsia="Times New Roman" w:hAnsi="Times New Roman" w:cs="Times New Roman"/>
                <w:color w:val="632423" w:themeColor="accent2" w:themeShade="80"/>
                <w:sz w:val="24"/>
                <w:szCs w:val="24"/>
              </w:rPr>
              <w:t>yaw</w:t>
            </w:r>
          </w:p>
        </w:tc>
        <w:tc>
          <w:tcPr>
            <w:tcW w:w="600" w:type="dxa"/>
            <w:vAlign w:val="center"/>
            <w:hideMark/>
          </w:tcPr>
          <w:p w14:paraId="418A1D99" w14:textId="77777777" w:rsidR="0005482A" w:rsidRPr="00DB4AF6" w:rsidRDefault="0005482A" w:rsidP="0005482A">
            <w:pPr>
              <w:spacing w:after="0" w:line="240" w:lineRule="auto"/>
              <w:rPr>
                <w:rFonts w:ascii="Times New Roman" w:eastAsia="Times New Roman" w:hAnsi="Times New Roman" w:cs="Times New Roman"/>
                <w:color w:val="7030A0"/>
                <w:sz w:val="24"/>
                <w:szCs w:val="24"/>
              </w:rPr>
            </w:pPr>
            <w:proofErr w:type="spellStart"/>
            <w:r w:rsidRPr="00DB4AF6">
              <w:rPr>
                <w:rFonts w:ascii="Times New Roman" w:eastAsia="Times New Roman" w:hAnsi="Times New Roman" w:cs="Times New Roman"/>
                <w:color w:val="7030A0"/>
                <w:sz w:val="24"/>
                <w:szCs w:val="24"/>
              </w:rPr>
              <w:t>dwa</w:t>
            </w:r>
            <w:proofErr w:type="spellEnd"/>
          </w:p>
        </w:tc>
        <w:tc>
          <w:tcPr>
            <w:tcW w:w="690" w:type="dxa"/>
            <w:vAlign w:val="center"/>
            <w:hideMark/>
          </w:tcPr>
          <w:p w14:paraId="6A9E50F1" w14:textId="77777777" w:rsidR="0005482A" w:rsidRPr="00DB4AF6" w:rsidRDefault="0005482A" w:rsidP="0005482A">
            <w:pPr>
              <w:spacing w:after="0" w:line="240" w:lineRule="auto"/>
              <w:rPr>
                <w:rFonts w:ascii="Times New Roman" w:eastAsia="Times New Roman" w:hAnsi="Times New Roman" w:cs="Times New Roman"/>
                <w:color w:val="4F6228" w:themeColor="accent3" w:themeShade="80"/>
                <w:sz w:val="24"/>
                <w:szCs w:val="24"/>
              </w:rPr>
            </w:pPr>
            <w:proofErr w:type="spellStart"/>
            <w:r w:rsidRPr="00DB4AF6">
              <w:rPr>
                <w:rFonts w:ascii="Times New Roman" w:eastAsia="Times New Roman" w:hAnsi="Times New Roman" w:cs="Times New Roman"/>
                <w:color w:val="4F6228" w:themeColor="accent3" w:themeShade="80"/>
                <w:sz w:val="24"/>
                <w:szCs w:val="24"/>
              </w:rPr>
              <w:t>dre</w:t>
            </w:r>
            <w:proofErr w:type="spellEnd"/>
          </w:p>
        </w:tc>
        <w:tc>
          <w:tcPr>
            <w:tcW w:w="1140" w:type="dxa"/>
            <w:vAlign w:val="center"/>
            <w:hideMark/>
          </w:tcPr>
          <w:p w14:paraId="56943000" w14:textId="77777777" w:rsidR="0005482A" w:rsidRPr="00DB4AF6" w:rsidRDefault="0005482A" w:rsidP="0005482A">
            <w:pPr>
              <w:spacing w:after="0" w:line="240" w:lineRule="auto"/>
              <w:rPr>
                <w:rFonts w:ascii="Times New Roman" w:eastAsia="Times New Roman" w:hAnsi="Times New Roman" w:cs="Times New Roman"/>
                <w:color w:val="E36C0A" w:themeColor="accent6" w:themeShade="BF"/>
                <w:sz w:val="24"/>
                <w:szCs w:val="24"/>
              </w:rPr>
            </w:pPr>
            <w:proofErr w:type="spellStart"/>
            <w:r w:rsidRPr="00DB4AF6">
              <w:rPr>
                <w:rFonts w:ascii="Times New Roman" w:eastAsia="Times New Roman" w:hAnsi="Times New Roman" w:cs="Times New Roman"/>
                <w:color w:val="E36C0A" w:themeColor="accent6" w:themeShade="BF"/>
                <w:sz w:val="24"/>
                <w:szCs w:val="24"/>
              </w:rPr>
              <w:t>tsalór</w:t>
            </w:r>
            <w:proofErr w:type="spellEnd"/>
          </w:p>
        </w:tc>
        <w:tc>
          <w:tcPr>
            <w:tcW w:w="893" w:type="dxa"/>
            <w:vAlign w:val="center"/>
            <w:hideMark/>
          </w:tcPr>
          <w:p w14:paraId="0E0252E9" w14:textId="77777777" w:rsidR="0005482A" w:rsidRPr="00DB4AF6" w:rsidRDefault="0005482A" w:rsidP="0005482A">
            <w:pPr>
              <w:spacing w:after="0" w:line="240" w:lineRule="auto"/>
              <w:rPr>
                <w:rFonts w:ascii="Times New Roman" w:eastAsia="Times New Roman" w:hAnsi="Times New Roman" w:cs="Times New Roman"/>
                <w:color w:val="31849B" w:themeColor="accent5" w:themeShade="BF"/>
                <w:sz w:val="24"/>
                <w:szCs w:val="24"/>
              </w:rPr>
            </w:pPr>
            <w:proofErr w:type="spellStart"/>
            <w:r w:rsidRPr="00DB4AF6">
              <w:rPr>
                <w:rFonts w:ascii="Times New Roman" w:eastAsia="Times New Roman" w:hAnsi="Times New Roman" w:cs="Times New Roman"/>
                <w:color w:val="31849B" w:themeColor="accent5" w:themeShade="BF"/>
                <w:sz w:val="24"/>
                <w:szCs w:val="24"/>
              </w:rPr>
              <w:t>pindzé</w:t>
            </w:r>
            <w:proofErr w:type="spellEnd"/>
          </w:p>
        </w:tc>
        <w:tc>
          <w:tcPr>
            <w:tcW w:w="720" w:type="dxa"/>
            <w:vAlign w:val="center"/>
            <w:hideMark/>
          </w:tcPr>
          <w:p w14:paraId="0A335F22" w14:textId="77777777" w:rsidR="0005482A" w:rsidRPr="00DB4AF6" w:rsidRDefault="0005482A" w:rsidP="0005482A">
            <w:pPr>
              <w:spacing w:after="0" w:line="240" w:lineRule="auto"/>
              <w:rPr>
                <w:rFonts w:ascii="Times New Roman" w:eastAsia="Times New Roman" w:hAnsi="Times New Roman" w:cs="Times New Roman"/>
                <w:color w:val="4A442A" w:themeColor="background2" w:themeShade="40"/>
                <w:sz w:val="24"/>
                <w:szCs w:val="24"/>
              </w:rPr>
            </w:pPr>
            <w:proofErr w:type="spellStart"/>
            <w:r w:rsidRPr="00DB4AF6">
              <w:rPr>
                <w:rFonts w:ascii="Times New Roman" w:eastAsia="Times New Roman" w:hAnsi="Times New Roman" w:cs="Times New Roman"/>
                <w:color w:val="4A442A" w:themeColor="background2" w:themeShade="40"/>
                <w:sz w:val="24"/>
                <w:szCs w:val="24"/>
              </w:rPr>
              <w:t>shpag</w:t>
            </w:r>
            <w:proofErr w:type="spellEnd"/>
          </w:p>
        </w:tc>
        <w:tc>
          <w:tcPr>
            <w:tcW w:w="0" w:type="auto"/>
            <w:vAlign w:val="center"/>
            <w:hideMark/>
          </w:tcPr>
          <w:p w14:paraId="6FD54E73" w14:textId="77777777" w:rsidR="0005482A" w:rsidRPr="00DB4AF6" w:rsidRDefault="0005482A" w:rsidP="0005482A">
            <w:pPr>
              <w:spacing w:after="0" w:line="240" w:lineRule="auto"/>
              <w:rPr>
                <w:rFonts w:ascii="Times New Roman" w:eastAsia="Times New Roman" w:hAnsi="Times New Roman" w:cs="Times New Roman"/>
                <w:color w:val="C00000"/>
                <w:sz w:val="24"/>
                <w:szCs w:val="24"/>
              </w:rPr>
            </w:pPr>
            <w:proofErr w:type="spellStart"/>
            <w:r w:rsidRPr="00DB4AF6">
              <w:rPr>
                <w:rFonts w:ascii="Times New Roman" w:eastAsia="Times New Roman" w:hAnsi="Times New Roman" w:cs="Times New Roman"/>
                <w:color w:val="C00000"/>
                <w:sz w:val="24"/>
                <w:szCs w:val="24"/>
              </w:rPr>
              <w:t>owé</w:t>
            </w:r>
            <w:proofErr w:type="spellEnd"/>
          </w:p>
        </w:tc>
        <w:tc>
          <w:tcPr>
            <w:tcW w:w="0" w:type="auto"/>
            <w:vAlign w:val="center"/>
            <w:hideMark/>
          </w:tcPr>
          <w:p w14:paraId="652F8D55" w14:textId="77777777" w:rsidR="0005482A" w:rsidRPr="00DB4AF6" w:rsidRDefault="0005482A" w:rsidP="0005482A">
            <w:pPr>
              <w:spacing w:after="0" w:line="240" w:lineRule="auto"/>
              <w:rPr>
                <w:rFonts w:ascii="Times New Roman" w:eastAsia="Times New Roman" w:hAnsi="Times New Roman" w:cs="Times New Roman"/>
                <w:color w:val="336600"/>
                <w:sz w:val="24"/>
                <w:szCs w:val="24"/>
              </w:rPr>
            </w:pPr>
            <w:proofErr w:type="spellStart"/>
            <w:r w:rsidRPr="00DB4AF6">
              <w:rPr>
                <w:rFonts w:ascii="Times New Roman" w:eastAsia="Times New Roman" w:hAnsi="Times New Roman" w:cs="Times New Roman"/>
                <w:color w:val="336600"/>
                <w:sz w:val="24"/>
                <w:szCs w:val="24"/>
              </w:rPr>
              <w:t>até</w:t>
            </w:r>
            <w:proofErr w:type="spellEnd"/>
          </w:p>
        </w:tc>
        <w:tc>
          <w:tcPr>
            <w:tcW w:w="834" w:type="dxa"/>
            <w:vAlign w:val="center"/>
            <w:hideMark/>
          </w:tcPr>
          <w:p w14:paraId="6C4DE3F2" w14:textId="77777777" w:rsidR="0005482A" w:rsidRPr="00DB4AF6" w:rsidRDefault="0005482A" w:rsidP="0005482A">
            <w:pPr>
              <w:spacing w:after="0" w:line="240" w:lineRule="auto"/>
              <w:rPr>
                <w:rFonts w:ascii="Times New Roman" w:eastAsia="Times New Roman" w:hAnsi="Times New Roman" w:cs="Times New Roman"/>
                <w:color w:val="003399"/>
                <w:sz w:val="24"/>
                <w:szCs w:val="24"/>
              </w:rPr>
            </w:pPr>
            <w:r w:rsidRPr="00DB4AF6">
              <w:rPr>
                <w:rFonts w:ascii="Times New Roman" w:eastAsia="Times New Roman" w:hAnsi="Times New Roman" w:cs="Times New Roman"/>
                <w:color w:val="003399"/>
                <w:sz w:val="24"/>
                <w:szCs w:val="24"/>
              </w:rPr>
              <w:t>ne</w:t>
            </w:r>
          </w:p>
        </w:tc>
        <w:tc>
          <w:tcPr>
            <w:tcW w:w="687" w:type="dxa"/>
            <w:vAlign w:val="center"/>
            <w:hideMark/>
          </w:tcPr>
          <w:p w14:paraId="032EB49A" w14:textId="77777777" w:rsidR="0005482A" w:rsidRPr="00916BFB" w:rsidRDefault="0005482A" w:rsidP="0005482A">
            <w:pPr>
              <w:spacing w:after="0" w:line="240" w:lineRule="auto"/>
              <w:rPr>
                <w:rFonts w:ascii="Times New Roman" w:eastAsia="Times New Roman" w:hAnsi="Times New Roman" w:cs="Times New Roman"/>
                <w:sz w:val="24"/>
                <w:szCs w:val="24"/>
              </w:rPr>
            </w:pPr>
            <w:r w:rsidRPr="00916BFB">
              <w:rPr>
                <w:rFonts w:ascii="Times New Roman" w:eastAsia="Times New Roman" w:hAnsi="Times New Roman" w:cs="Times New Roman"/>
                <w:sz w:val="24"/>
                <w:szCs w:val="24"/>
              </w:rPr>
              <w:t>les</w:t>
            </w:r>
          </w:p>
        </w:tc>
      </w:tr>
      <w:tr w:rsidR="0005482A" w:rsidRPr="00916BFB" w14:paraId="651226D6" w14:textId="77777777" w:rsidTr="0005482A">
        <w:trPr>
          <w:tblCellSpacing w:w="15" w:type="dxa"/>
          <w:jc w:val="center"/>
        </w:trPr>
        <w:tc>
          <w:tcPr>
            <w:tcW w:w="1067" w:type="dxa"/>
            <w:vAlign w:val="center"/>
            <w:hideMark/>
          </w:tcPr>
          <w:p w14:paraId="0D1EA0F2" w14:textId="77777777" w:rsidR="0005482A" w:rsidRPr="00916BFB" w:rsidRDefault="0005482A" w:rsidP="0005482A">
            <w:pPr>
              <w:spacing w:after="0" w:line="240" w:lineRule="auto"/>
              <w:rPr>
                <w:rFonts w:ascii="Times New Roman" w:eastAsia="Times New Roman" w:hAnsi="Times New Roman" w:cs="Times New Roman"/>
                <w:color w:val="365F91" w:themeColor="accent1" w:themeShade="BF"/>
                <w:sz w:val="24"/>
                <w:szCs w:val="24"/>
              </w:rPr>
            </w:pPr>
            <w:bookmarkStart w:id="7" w:name="PRS"/>
            <w:r w:rsidRPr="00916BFB">
              <w:rPr>
                <w:rFonts w:ascii="Times New Roman" w:eastAsia="Times New Roman" w:hAnsi="Times New Roman" w:cs="Times New Roman"/>
                <w:color w:val="365F91" w:themeColor="accent1" w:themeShade="BF"/>
                <w:sz w:val="24"/>
                <w:szCs w:val="24"/>
              </w:rPr>
              <w:t>Farsi</w:t>
            </w:r>
            <w:bookmarkEnd w:id="7"/>
          </w:p>
        </w:tc>
        <w:tc>
          <w:tcPr>
            <w:tcW w:w="1140" w:type="dxa"/>
            <w:vAlign w:val="center"/>
            <w:hideMark/>
          </w:tcPr>
          <w:p w14:paraId="6B11288C" w14:textId="77777777" w:rsidR="0005482A" w:rsidRPr="00DB4AF6" w:rsidRDefault="0005482A" w:rsidP="0005482A">
            <w:pPr>
              <w:spacing w:after="0" w:line="240" w:lineRule="auto"/>
              <w:rPr>
                <w:rFonts w:ascii="Times New Roman" w:eastAsia="Times New Roman" w:hAnsi="Times New Roman" w:cs="Times New Roman"/>
                <w:color w:val="632423" w:themeColor="accent2" w:themeShade="80"/>
                <w:sz w:val="24"/>
                <w:szCs w:val="24"/>
              </w:rPr>
            </w:pPr>
            <w:r w:rsidRPr="00DB4AF6">
              <w:rPr>
                <w:rFonts w:ascii="Times New Roman" w:eastAsia="Times New Roman" w:hAnsi="Times New Roman" w:cs="Times New Roman"/>
                <w:color w:val="632423" w:themeColor="accent2" w:themeShade="80"/>
                <w:sz w:val="24"/>
                <w:szCs w:val="24"/>
              </w:rPr>
              <w:t>yak</w:t>
            </w:r>
          </w:p>
        </w:tc>
        <w:tc>
          <w:tcPr>
            <w:tcW w:w="600" w:type="dxa"/>
            <w:vAlign w:val="center"/>
            <w:hideMark/>
          </w:tcPr>
          <w:p w14:paraId="0C4D6B63" w14:textId="77777777" w:rsidR="0005482A" w:rsidRPr="00DB4AF6" w:rsidRDefault="0005482A" w:rsidP="0005482A">
            <w:pPr>
              <w:spacing w:after="0" w:line="240" w:lineRule="auto"/>
              <w:rPr>
                <w:rFonts w:ascii="Times New Roman" w:eastAsia="Times New Roman" w:hAnsi="Times New Roman" w:cs="Times New Roman"/>
                <w:color w:val="7030A0"/>
                <w:sz w:val="24"/>
                <w:szCs w:val="24"/>
              </w:rPr>
            </w:pPr>
            <w:r w:rsidRPr="00DB4AF6">
              <w:rPr>
                <w:rFonts w:ascii="Times New Roman" w:eastAsia="Times New Roman" w:hAnsi="Times New Roman" w:cs="Times New Roman"/>
                <w:color w:val="7030A0"/>
                <w:sz w:val="24"/>
                <w:szCs w:val="24"/>
              </w:rPr>
              <w:t>do</w:t>
            </w:r>
          </w:p>
        </w:tc>
        <w:tc>
          <w:tcPr>
            <w:tcW w:w="690" w:type="dxa"/>
            <w:vAlign w:val="center"/>
            <w:hideMark/>
          </w:tcPr>
          <w:p w14:paraId="111D776E" w14:textId="77777777" w:rsidR="0005482A" w:rsidRPr="00DB4AF6" w:rsidRDefault="0005482A" w:rsidP="0005482A">
            <w:pPr>
              <w:spacing w:after="0" w:line="240" w:lineRule="auto"/>
              <w:rPr>
                <w:rFonts w:ascii="Times New Roman" w:eastAsia="Times New Roman" w:hAnsi="Times New Roman" w:cs="Times New Roman"/>
                <w:color w:val="4F6228" w:themeColor="accent3" w:themeShade="80"/>
                <w:sz w:val="24"/>
                <w:szCs w:val="24"/>
              </w:rPr>
            </w:pPr>
            <w:r w:rsidRPr="00DB4AF6">
              <w:rPr>
                <w:rFonts w:ascii="Times New Roman" w:eastAsia="Times New Roman" w:hAnsi="Times New Roman" w:cs="Times New Roman"/>
                <w:color w:val="4F6228" w:themeColor="accent3" w:themeShade="80"/>
                <w:sz w:val="24"/>
                <w:szCs w:val="24"/>
              </w:rPr>
              <w:t>se</w:t>
            </w:r>
          </w:p>
        </w:tc>
        <w:tc>
          <w:tcPr>
            <w:tcW w:w="1140" w:type="dxa"/>
            <w:vAlign w:val="center"/>
            <w:hideMark/>
          </w:tcPr>
          <w:p w14:paraId="327B6EDC" w14:textId="77777777" w:rsidR="0005482A" w:rsidRPr="00DB4AF6" w:rsidRDefault="0005482A" w:rsidP="0005482A">
            <w:pPr>
              <w:spacing w:after="0" w:line="240" w:lineRule="auto"/>
              <w:rPr>
                <w:rFonts w:ascii="Times New Roman" w:eastAsia="Times New Roman" w:hAnsi="Times New Roman" w:cs="Times New Roman"/>
                <w:color w:val="E36C0A" w:themeColor="accent6" w:themeShade="BF"/>
                <w:sz w:val="24"/>
                <w:szCs w:val="24"/>
              </w:rPr>
            </w:pPr>
            <w:proofErr w:type="spellStart"/>
            <w:r w:rsidRPr="00DB4AF6">
              <w:rPr>
                <w:rFonts w:ascii="Times New Roman" w:eastAsia="Times New Roman" w:hAnsi="Times New Roman" w:cs="Times New Roman"/>
                <w:color w:val="E36C0A" w:themeColor="accent6" w:themeShade="BF"/>
                <w:sz w:val="24"/>
                <w:szCs w:val="24"/>
              </w:rPr>
              <w:t>chaha:r</w:t>
            </w:r>
            <w:proofErr w:type="spellEnd"/>
          </w:p>
        </w:tc>
        <w:tc>
          <w:tcPr>
            <w:tcW w:w="893" w:type="dxa"/>
            <w:vAlign w:val="center"/>
            <w:hideMark/>
          </w:tcPr>
          <w:p w14:paraId="4458B4BB" w14:textId="77777777" w:rsidR="0005482A" w:rsidRPr="00DB4AF6" w:rsidRDefault="0005482A" w:rsidP="0005482A">
            <w:pPr>
              <w:spacing w:after="0" w:line="240" w:lineRule="auto"/>
              <w:rPr>
                <w:rFonts w:ascii="Times New Roman" w:eastAsia="Times New Roman" w:hAnsi="Times New Roman" w:cs="Times New Roman"/>
                <w:color w:val="31849B" w:themeColor="accent5" w:themeShade="BF"/>
                <w:sz w:val="24"/>
                <w:szCs w:val="24"/>
              </w:rPr>
            </w:pPr>
            <w:proofErr w:type="spellStart"/>
            <w:r w:rsidRPr="00DB4AF6">
              <w:rPr>
                <w:rFonts w:ascii="Times New Roman" w:eastAsia="Times New Roman" w:hAnsi="Times New Roman" w:cs="Times New Roman"/>
                <w:color w:val="31849B" w:themeColor="accent5" w:themeShade="BF"/>
                <w:sz w:val="24"/>
                <w:szCs w:val="24"/>
              </w:rPr>
              <w:t>panj</w:t>
            </w:r>
            <w:proofErr w:type="spellEnd"/>
          </w:p>
        </w:tc>
        <w:tc>
          <w:tcPr>
            <w:tcW w:w="720" w:type="dxa"/>
            <w:vAlign w:val="center"/>
            <w:hideMark/>
          </w:tcPr>
          <w:p w14:paraId="1A1A365D" w14:textId="77777777" w:rsidR="0005482A" w:rsidRPr="00DB4AF6" w:rsidRDefault="0005482A" w:rsidP="0005482A">
            <w:pPr>
              <w:spacing w:after="0" w:line="240" w:lineRule="auto"/>
              <w:rPr>
                <w:rFonts w:ascii="Times New Roman" w:eastAsia="Times New Roman" w:hAnsi="Times New Roman" w:cs="Times New Roman"/>
                <w:color w:val="4A442A" w:themeColor="background2" w:themeShade="40"/>
                <w:sz w:val="24"/>
                <w:szCs w:val="24"/>
              </w:rPr>
            </w:pPr>
            <w:proofErr w:type="spellStart"/>
            <w:r w:rsidRPr="00DB4AF6">
              <w:rPr>
                <w:rFonts w:ascii="Times New Roman" w:eastAsia="Times New Roman" w:hAnsi="Times New Roman" w:cs="Times New Roman"/>
                <w:color w:val="4A442A" w:themeColor="background2" w:themeShade="40"/>
                <w:sz w:val="24"/>
                <w:szCs w:val="24"/>
              </w:rPr>
              <w:t>shesh</w:t>
            </w:r>
            <w:proofErr w:type="spellEnd"/>
          </w:p>
        </w:tc>
        <w:tc>
          <w:tcPr>
            <w:tcW w:w="0" w:type="auto"/>
            <w:vAlign w:val="center"/>
            <w:hideMark/>
          </w:tcPr>
          <w:p w14:paraId="7AA44BBF" w14:textId="77777777" w:rsidR="0005482A" w:rsidRPr="00DB4AF6" w:rsidRDefault="0005482A" w:rsidP="0005482A">
            <w:pPr>
              <w:spacing w:after="0" w:line="240" w:lineRule="auto"/>
              <w:rPr>
                <w:rFonts w:ascii="Times New Roman" w:eastAsia="Times New Roman" w:hAnsi="Times New Roman" w:cs="Times New Roman"/>
                <w:color w:val="C00000"/>
                <w:sz w:val="24"/>
                <w:szCs w:val="24"/>
              </w:rPr>
            </w:pPr>
            <w:r w:rsidRPr="00DB4AF6">
              <w:rPr>
                <w:rFonts w:ascii="Times New Roman" w:eastAsia="Times New Roman" w:hAnsi="Times New Roman" w:cs="Times New Roman"/>
                <w:color w:val="C00000"/>
                <w:sz w:val="24"/>
                <w:szCs w:val="24"/>
              </w:rPr>
              <w:t>haft</w:t>
            </w:r>
          </w:p>
        </w:tc>
        <w:tc>
          <w:tcPr>
            <w:tcW w:w="0" w:type="auto"/>
            <w:vAlign w:val="center"/>
            <w:hideMark/>
          </w:tcPr>
          <w:p w14:paraId="0BFAE6E9" w14:textId="77777777" w:rsidR="0005482A" w:rsidRPr="00DB4AF6" w:rsidRDefault="0005482A" w:rsidP="0005482A">
            <w:pPr>
              <w:spacing w:after="0" w:line="240" w:lineRule="auto"/>
              <w:rPr>
                <w:rFonts w:ascii="Times New Roman" w:eastAsia="Times New Roman" w:hAnsi="Times New Roman" w:cs="Times New Roman"/>
                <w:color w:val="336600"/>
                <w:sz w:val="24"/>
                <w:szCs w:val="24"/>
              </w:rPr>
            </w:pPr>
            <w:proofErr w:type="spellStart"/>
            <w:r w:rsidRPr="00DB4AF6">
              <w:rPr>
                <w:rFonts w:ascii="Times New Roman" w:eastAsia="Times New Roman" w:hAnsi="Times New Roman" w:cs="Times New Roman"/>
                <w:color w:val="336600"/>
                <w:sz w:val="24"/>
                <w:szCs w:val="24"/>
              </w:rPr>
              <w:t>hasht</w:t>
            </w:r>
            <w:proofErr w:type="spellEnd"/>
          </w:p>
        </w:tc>
        <w:tc>
          <w:tcPr>
            <w:tcW w:w="834" w:type="dxa"/>
            <w:vAlign w:val="center"/>
            <w:hideMark/>
          </w:tcPr>
          <w:p w14:paraId="33792A53" w14:textId="77777777" w:rsidR="0005482A" w:rsidRPr="00DB4AF6" w:rsidRDefault="0005482A" w:rsidP="0005482A">
            <w:pPr>
              <w:spacing w:after="0" w:line="240" w:lineRule="auto"/>
              <w:rPr>
                <w:rFonts w:ascii="Times New Roman" w:eastAsia="Times New Roman" w:hAnsi="Times New Roman" w:cs="Times New Roman"/>
                <w:color w:val="003399"/>
                <w:sz w:val="24"/>
                <w:szCs w:val="24"/>
              </w:rPr>
            </w:pPr>
            <w:proofErr w:type="spellStart"/>
            <w:r w:rsidRPr="00DB4AF6">
              <w:rPr>
                <w:rFonts w:ascii="Times New Roman" w:eastAsia="Times New Roman" w:hAnsi="Times New Roman" w:cs="Times New Roman"/>
                <w:color w:val="003399"/>
                <w:sz w:val="24"/>
                <w:szCs w:val="24"/>
              </w:rPr>
              <w:t>noh</w:t>
            </w:r>
            <w:proofErr w:type="spellEnd"/>
          </w:p>
        </w:tc>
        <w:tc>
          <w:tcPr>
            <w:tcW w:w="687" w:type="dxa"/>
            <w:vAlign w:val="center"/>
            <w:hideMark/>
          </w:tcPr>
          <w:p w14:paraId="4A597609" w14:textId="77777777" w:rsidR="0005482A" w:rsidRPr="00916BFB" w:rsidRDefault="0005482A" w:rsidP="0005482A">
            <w:pPr>
              <w:spacing w:after="0" w:line="240" w:lineRule="auto"/>
              <w:rPr>
                <w:rFonts w:ascii="Times New Roman" w:eastAsia="Times New Roman" w:hAnsi="Times New Roman" w:cs="Times New Roman"/>
                <w:sz w:val="24"/>
                <w:szCs w:val="24"/>
              </w:rPr>
            </w:pPr>
            <w:r w:rsidRPr="00916BFB">
              <w:rPr>
                <w:rFonts w:ascii="Times New Roman" w:eastAsia="Times New Roman" w:hAnsi="Times New Roman" w:cs="Times New Roman"/>
                <w:sz w:val="24"/>
                <w:szCs w:val="24"/>
              </w:rPr>
              <w:t>dah</w:t>
            </w:r>
          </w:p>
        </w:tc>
      </w:tr>
      <w:tr w:rsidR="0005482A" w:rsidRPr="00916BFB" w14:paraId="05EA2FFD" w14:textId="77777777" w:rsidTr="0005482A">
        <w:trPr>
          <w:tblCellSpacing w:w="15" w:type="dxa"/>
          <w:jc w:val="center"/>
        </w:trPr>
        <w:tc>
          <w:tcPr>
            <w:tcW w:w="1067" w:type="dxa"/>
            <w:vAlign w:val="center"/>
            <w:hideMark/>
          </w:tcPr>
          <w:p w14:paraId="0468CB58" w14:textId="77777777" w:rsidR="0005482A" w:rsidRPr="00916BFB" w:rsidRDefault="0005482A" w:rsidP="0005482A">
            <w:pPr>
              <w:spacing w:after="0" w:line="240" w:lineRule="auto"/>
              <w:rPr>
                <w:rFonts w:ascii="Times New Roman" w:eastAsia="Times New Roman" w:hAnsi="Times New Roman" w:cs="Times New Roman"/>
                <w:color w:val="365F91" w:themeColor="accent1" w:themeShade="BF"/>
                <w:sz w:val="24"/>
                <w:szCs w:val="24"/>
              </w:rPr>
            </w:pPr>
            <w:bookmarkStart w:id="8" w:name="KSH"/>
            <w:r w:rsidRPr="00916BFB">
              <w:rPr>
                <w:rFonts w:ascii="Times New Roman" w:eastAsia="Times New Roman" w:hAnsi="Times New Roman" w:cs="Times New Roman"/>
                <w:color w:val="365F91" w:themeColor="accent1" w:themeShade="BF"/>
                <w:sz w:val="24"/>
                <w:szCs w:val="24"/>
              </w:rPr>
              <w:t>Kashmiri</w:t>
            </w:r>
            <w:bookmarkEnd w:id="8"/>
          </w:p>
        </w:tc>
        <w:tc>
          <w:tcPr>
            <w:tcW w:w="1140" w:type="dxa"/>
            <w:vAlign w:val="center"/>
            <w:hideMark/>
          </w:tcPr>
          <w:p w14:paraId="434D9C27" w14:textId="77777777" w:rsidR="0005482A" w:rsidRPr="00DB4AF6" w:rsidRDefault="0005482A" w:rsidP="0005482A">
            <w:pPr>
              <w:spacing w:after="0" w:line="240" w:lineRule="auto"/>
              <w:rPr>
                <w:rFonts w:ascii="Times New Roman" w:eastAsia="Times New Roman" w:hAnsi="Times New Roman" w:cs="Times New Roman"/>
                <w:color w:val="632423" w:themeColor="accent2" w:themeShade="80"/>
                <w:sz w:val="24"/>
                <w:szCs w:val="24"/>
              </w:rPr>
            </w:pPr>
            <w:r w:rsidRPr="00DB4AF6">
              <w:rPr>
                <w:rFonts w:ascii="Times New Roman" w:eastAsia="Times New Roman" w:hAnsi="Times New Roman" w:cs="Times New Roman"/>
                <w:color w:val="632423" w:themeColor="accent2" w:themeShade="80"/>
                <w:sz w:val="24"/>
                <w:szCs w:val="24"/>
              </w:rPr>
              <w:t>akh</w:t>
            </w:r>
          </w:p>
        </w:tc>
        <w:tc>
          <w:tcPr>
            <w:tcW w:w="600" w:type="dxa"/>
            <w:vAlign w:val="center"/>
            <w:hideMark/>
          </w:tcPr>
          <w:p w14:paraId="136C4BF4" w14:textId="77777777" w:rsidR="0005482A" w:rsidRPr="00DB4AF6" w:rsidRDefault="0005482A" w:rsidP="0005482A">
            <w:pPr>
              <w:spacing w:after="0" w:line="240" w:lineRule="auto"/>
              <w:rPr>
                <w:rFonts w:ascii="Times New Roman" w:eastAsia="Times New Roman" w:hAnsi="Times New Roman" w:cs="Times New Roman"/>
                <w:color w:val="7030A0"/>
                <w:sz w:val="24"/>
                <w:szCs w:val="24"/>
              </w:rPr>
            </w:pPr>
            <w:r w:rsidRPr="00DB4AF6">
              <w:rPr>
                <w:rFonts w:ascii="Times New Roman" w:eastAsia="Times New Roman" w:hAnsi="Times New Roman" w:cs="Times New Roman"/>
                <w:color w:val="7030A0"/>
                <w:sz w:val="24"/>
                <w:szCs w:val="24"/>
              </w:rPr>
              <w:t>zi</w:t>
            </w:r>
          </w:p>
        </w:tc>
        <w:tc>
          <w:tcPr>
            <w:tcW w:w="690" w:type="dxa"/>
            <w:vAlign w:val="center"/>
            <w:hideMark/>
          </w:tcPr>
          <w:p w14:paraId="3CAA8391" w14:textId="77777777" w:rsidR="0005482A" w:rsidRPr="00DB4AF6" w:rsidRDefault="0005482A" w:rsidP="0005482A">
            <w:pPr>
              <w:spacing w:after="0" w:line="240" w:lineRule="auto"/>
              <w:rPr>
                <w:rFonts w:ascii="Times New Roman" w:eastAsia="Times New Roman" w:hAnsi="Times New Roman" w:cs="Times New Roman"/>
                <w:color w:val="4F6228" w:themeColor="accent3" w:themeShade="80"/>
                <w:sz w:val="24"/>
                <w:szCs w:val="24"/>
              </w:rPr>
            </w:pPr>
            <w:proofErr w:type="spellStart"/>
            <w:r w:rsidRPr="00DB4AF6">
              <w:rPr>
                <w:rFonts w:ascii="Times New Roman" w:eastAsia="Times New Roman" w:hAnsi="Times New Roman" w:cs="Times New Roman"/>
                <w:color w:val="4F6228" w:themeColor="accent3" w:themeShade="80"/>
                <w:sz w:val="24"/>
                <w:szCs w:val="24"/>
              </w:rPr>
              <w:t>tr'i</w:t>
            </w:r>
            <w:proofErr w:type="spellEnd"/>
          </w:p>
        </w:tc>
        <w:tc>
          <w:tcPr>
            <w:tcW w:w="1140" w:type="dxa"/>
            <w:vAlign w:val="center"/>
            <w:hideMark/>
          </w:tcPr>
          <w:p w14:paraId="748626CB" w14:textId="77777777" w:rsidR="0005482A" w:rsidRPr="00DB4AF6" w:rsidRDefault="0005482A" w:rsidP="0005482A">
            <w:pPr>
              <w:spacing w:after="0" w:line="240" w:lineRule="auto"/>
              <w:rPr>
                <w:rFonts w:ascii="Times New Roman" w:eastAsia="Times New Roman" w:hAnsi="Times New Roman" w:cs="Times New Roman"/>
                <w:color w:val="E36C0A" w:themeColor="accent6" w:themeShade="BF"/>
                <w:sz w:val="24"/>
                <w:szCs w:val="24"/>
              </w:rPr>
            </w:pPr>
            <w:proofErr w:type="spellStart"/>
            <w:r w:rsidRPr="00DB4AF6">
              <w:rPr>
                <w:rFonts w:ascii="Times New Roman" w:eastAsia="Times New Roman" w:hAnsi="Times New Roman" w:cs="Times New Roman"/>
                <w:color w:val="E36C0A" w:themeColor="accent6" w:themeShade="BF"/>
                <w:sz w:val="24"/>
                <w:szCs w:val="24"/>
              </w:rPr>
              <w:t>co:r</w:t>
            </w:r>
            <w:proofErr w:type="spellEnd"/>
          </w:p>
        </w:tc>
        <w:tc>
          <w:tcPr>
            <w:tcW w:w="893" w:type="dxa"/>
            <w:vAlign w:val="center"/>
            <w:hideMark/>
          </w:tcPr>
          <w:p w14:paraId="598B20C5" w14:textId="77777777" w:rsidR="0005482A" w:rsidRPr="00DB4AF6" w:rsidRDefault="0005482A" w:rsidP="0005482A">
            <w:pPr>
              <w:spacing w:after="0" w:line="240" w:lineRule="auto"/>
              <w:rPr>
                <w:rFonts w:ascii="Times New Roman" w:eastAsia="Times New Roman" w:hAnsi="Times New Roman" w:cs="Times New Roman"/>
                <w:color w:val="31849B" w:themeColor="accent5" w:themeShade="BF"/>
                <w:sz w:val="24"/>
                <w:szCs w:val="24"/>
              </w:rPr>
            </w:pPr>
            <w:proofErr w:type="spellStart"/>
            <w:r w:rsidRPr="00DB4AF6">
              <w:rPr>
                <w:rFonts w:ascii="Times New Roman" w:eastAsia="Times New Roman" w:hAnsi="Times New Roman" w:cs="Times New Roman"/>
                <w:color w:val="31849B" w:themeColor="accent5" w:themeShade="BF"/>
                <w:sz w:val="24"/>
                <w:szCs w:val="24"/>
              </w:rPr>
              <w:t>pa:nc</w:t>
            </w:r>
            <w:proofErr w:type="spellEnd"/>
          </w:p>
        </w:tc>
        <w:tc>
          <w:tcPr>
            <w:tcW w:w="720" w:type="dxa"/>
            <w:vAlign w:val="center"/>
            <w:hideMark/>
          </w:tcPr>
          <w:p w14:paraId="49751C7A" w14:textId="77777777" w:rsidR="0005482A" w:rsidRPr="00DB4AF6" w:rsidRDefault="0005482A" w:rsidP="0005482A">
            <w:pPr>
              <w:spacing w:after="0" w:line="240" w:lineRule="auto"/>
              <w:rPr>
                <w:rFonts w:ascii="Times New Roman" w:eastAsia="Times New Roman" w:hAnsi="Times New Roman" w:cs="Times New Roman"/>
                <w:color w:val="4A442A" w:themeColor="background2" w:themeShade="40"/>
                <w:sz w:val="24"/>
                <w:szCs w:val="24"/>
              </w:rPr>
            </w:pPr>
            <w:r w:rsidRPr="00DB4AF6">
              <w:rPr>
                <w:rFonts w:ascii="Times New Roman" w:eastAsia="Times New Roman" w:hAnsi="Times New Roman" w:cs="Times New Roman"/>
                <w:color w:val="4A442A" w:themeColor="background2" w:themeShade="40"/>
                <w:sz w:val="24"/>
                <w:szCs w:val="24"/>
              </w:rPr>
              <w:t>shah</w:t>
            </w:r>
          </w:p>
        </w:tc>
        <w:tc>
          <w:tcPr>
            <w:tcW w:w="0" w:type="auto"/>
            <w:vAlign w:val="center"/>
            <w:hideMark/>
          </w:tcPr>
          <w:p w14:paraId="2CD25847" w14:textId="77777777" w:rsidR="0005482A" w:rsidRPr="00DB4AF6" w:rsidRDefault="0005482A" w:rsidP="0005482A">
            <w:pPr>
              <w:spacing w:after="0" w:line="240" w:lineRule="auto"/>
              <w:rPr>
                <w:rFonts w:ascii="Times New Roman" w:eastAsia="Times New Roman" w:hAnsi="Times New Roman" w:cs="Times New Roman"/>
                <w:color w:val="C00000"/>
                <w:sz w:val="24"/>
                <w:szCs w:val="24"/>
              </w:rPr>
            </w:pPr>
            <w:r w:rsidRPr="00DB4AF6">
              <w:rPr>
                <w:rFonts w:ascii="Times New Roman" w:eastAsia="Times New Roman" w:hAnsi="Times New Roman" w:cs="Times New Roman"/>
                <w:color w:val="C00000"/>
                <w:sz w:val="24"/>
                <w:szCs w:val="24"/>
              </w:rPr>
              <w:t>sat</w:t>
            </w:r>
          </w:p>
        </w:tc>
        <w:tc>
          <w:tcPr>
            <w:tcW w:w="0" w:type="auto"/>
            <w:vAlign w:val="center"/>
            <w:hideMark/>
          </w:tcPr>
          <w:p w14:paraId="1C915B1C" w14:textId="77777777" w:rsidR="0005482A" w:rsidRPr="00DB4AF6" w:rsidRDefault="0005482A" w:rsidP="0005482A">
            <w:pPr>
              <w:spacing w:after="0" w:line="240" w:lineRule="auto"/>
              <w:rPr>
                <w:rFonts w:ascii="Times New Roman" w:eastAsia="Times New Roman" w:hAnsi="Times New Roman" w:cs="Times New Roman"/>
                <w:color w:val="336600"/>
                <w:sz w:val="24"/>
                <w:szCs w:val="24"/>
              </w:rPr>
            </w:pPr>
            <w:r w:rsidRPr="00DB4AF6">
              <w:rPr>
                <w:rFonts w:ascii="Times New Roman" w:eastAsia="Times New Roman" w:hAnsi="Times New Roman" w:cs="Times New Roman"/>
                <w:color w:val="336600"/>
                <w:sz w:val="24"/>
                <w:szCs w:val="24"/>
              </w:rPr>
              <w:t>e:th</w:t>
            </w:r>
          </w:p>
        </w:tc>
        <w:tc>
          <w:tcPr>
            <w:tcW w:w="834" w:type="dxa"/>
            <w:vAlign w:val="center"/>
            <w:hideMark/>
          </w:tcPr>
          <w:p w14:paraId="0F61074F" w14:textId="77777777" w:rsidR="0005482A" w:rsidRPr="00DB4AF6" w:rsidRDefault="0005482A" w:rsidP="0005482A">
            <w:pPr>
              <w:spacing w:after="0" w:line="240" w:lineRule="auto"/>
              <w:rPr>
                <w:rFonts w:ascii="Times New Roman" w:eastAsia="Times New Roman" w:hAnsi="Times New Roman" w:cs="Times New Roman"/>
                <w:color w:val="003399"/>
                <w:sz w:val="24"/>
                <w:szCs w:val="24"/>
              </w:rPr>
            </w:pPr>
            <w:proofErr w:type="spellStart"/>
            <w:r w:rsidRPr="00DB4AF6">
              <w:rPr>
                <w:rFonts w:ascii="Times New Roman" w:eastAsia="Times New Roman" w:hAnsi="Times New Roman" w:cs="Times New Roman"/>
                <w:color w:val="003399"/>
                <w:sz w:val="24"/>
                <w:szCs w:val="24"/>
              </w:rPr>
              <w:t>naw</w:t>
            </w:r>
            <w:proofErr w:type="spellEnd"/>
          </w:p>
        </w:tc>
        <w:tc>
          <w:tcPr>
            <w:tcW w:w="687" w:type="dxa"/>
            <w:vAlign w:val="center"/>
            <w:hideMark/>
          </w:tcPr>
          <w:p w14:paraId="186215C7" w14:textId="77777777" w:rsidR="0005482A" w:rsidRPr="00916BFB" w:rsidRDefault="0005482A" w:rsidP="0005482A">
            <w:pPr>
              <w:spacing w:after="0" w:line="240" w:lineRule="auto"/>
              <w:rPr>
                <w:rFonts w:ascii="Times New Roman" w:eastAsia="Times New Roman" w:hAnsi="Times New Roman" w:cs="Times New Roman"/>
                <w:sz w:val="24"/>
                <w:szCs w:val="24"/>
              </w:rPr>
            </w:pPr>
            <w:r w:rsidRPr="00916BFB">
              <w:rPr>
                <w:rFonts w:ascii="Times New Roman" w:eastAsia="Times New Roman" w:hAnsi="Times New Roman" w:cs="Times New Roman"/>
                <w:sz w:val="24"/>
                <w:szCs w:val="24"/>
              </w:rPr>
              <w:t>da</w:t>
            </w:r>
          </w:p>
        </w:tc>
      </w:tr>
    </w:tbl>
    <w:p w14:paraId="043FB556" w14:textId="77777777" w:rsidR="0005482A" w:rsidRDefault="0005482A" w:rsidP="00A94D63">
      <w:pPr>
        <w:pStyle w:val="ListParagraph"/>
        <w:ind w:left="0"/>
      </w:pPr>
    </w:p>
    <w:p w14:paraId="1B1C4F1B" w14:textId="77777777" w:rsidR="00272655" w:rsidRDefault="00272655" w:rsidP="00A94D63">
      <w:pPr>
        <w:pStyle w:val="ListParagraph"/>
        <w:ind w:left="0"/>
      </w:pPr>
    </w:p>
    <w:p w14:paraId="28136E64" w14:textId="77777777" w:rsidR="00715D60" w:rsidRDefault="00A94D63" w:rsidP="00416549">
      <w:pPr>
        <w:pStyle w:val="ListParagraph"/>
        <w:ind w:left="0"/>
      </w:pPr>
      <w:r>
        <w:t>Jones hypothesized an original, shared tongue.</w:t>
      </w:r>
      <w:r w:rsidR="004568B6">
        <w:t xml:space="preserve">  </w:t>
      </w:r>
      <w:r w:rsidR="00715D60">
        <w:t>In a paper he delivered in February of 1786 he said:</w:t>
      </w:r>
    </w:p>
    <w:p w14:paraId="0C7EB2EB" w14:textId="77777777" w:rsidR="00715D60" w:rsidRDefault="00715D60" w:rsidP="00416549">
      <w:pPr>
        <w:pStyle w:val="ListParagraph"/>
        <w:ind w:left="0"/>
      </w:pPr>
    </w:p>
    <w:p w14:paraId="73A2AADF" w14:textId="77777777" w:rsidR="00715D60" w:rsidRDefault="00715D60" w:rsidP="00715D60">
      <w:pPr>
        <w:pStyle w:val="ListParagraph"/>
        <w:ind w:right="720"/>
      </w:pPr>
      <w:r>
        <w:rPr>
          <w:rFonts w:ascii="Arial" w:hAnsi="Arial" w:cs="Arial"/>
          <w:color w:val="000000"/>
          <w:sz w:val="18"/>
          <w:szCs w:val="18"/>
          <w:shd w:val="clear" w:color="auto" w:fill="F9F9F9"/>
        </w:rPr>
        <w:t>The</w:t>
      </w:r>
      <w:r>
        <w:rPr>
          <w:rStyle w:val="apple-converted-space"/>
          <w:rFonts w:ascii="Arial" w:hAnsi="Arial" w:cs="Arial"/>
          <w:color w:val="000000"/>
          <w:sz w:val="18"/>
          <w:szCs w:val="18"/>
          <w:shd w:val="clear" w:color="auto" w:fill="F9F9F9"/>
        </w:rPr>
        <w:t> </w:t>
      </w:r>
      <w:proofErr w:type="spellStart"/>
      <w:r>
        <w:rPr>
          <w:rFonts w:ascii="Arial" w:hAnsi="Arial" w:cs="Arial"/>
          <w:i/>
          <w:iCs/>
          <w:color w:val="000000"/>
          <w:sz w:val="18"/>
          <w:szCs w:val="18"/>
          <w:shd w:val="clear" w:color="auto" w:fill="F9F9F9"/>
        </w:rPr>
        <w:t>Sanscrit</w:t>
      </w:r>
      <w:proofErr w:type="spellEnd"/>
      <w:r>
        <w:rPr>
          <w:rStyle w:val="apple-converted-space"/>
          <w:rFonts w:ascii="Arial" w:hAnsi="Arial" w:cs="Arial"/>
          <w:color w:val="000000"/>
          <w:sz w:val="18"/>
          <w:szCs w:val="18"/>
          <w:shd w:val="clear" w:color="auto" w:fill="F9F9F9"/>
        </w:rPr>
        <w:t> </w:t>
      </w:r>
      <w:r>
        <w:rPr>
          <w:rFonts w:ascii="Arial" w:hAnsi="Arial" w:cs="Arial"/>
          <w:color w:val="000000"/>
          <w:sz w:val="18"/>
          <w:szCs w:val="18"/>
          <w:shd w:val="clear" w:color="auto" w:fill="F9F9F9"/>
        </w:rPr>
        <w:t>language, whatever be its antiquity, is of a wonderful structure; more perfect than the</w:t>
      </w:r>
      <w:r>
        <w:rPr>
          <w:rStyle w:val="apple-converted-space"/>
          <w:rFonts w:ascii="Arial" w:hAnsi="Arial" w:cs="Arial"/>
          <w:color w:val="000000"/>
          <w:sz w:val="18"/>
          <w:szCs w:val="18"/>
          <w:shd w:val="clear" w:color="auto" w:fill="F9F9F9"/>
        </w:rPr>
        <w:t> </w:t>
      </w:r>
      <w:r>
        <w:rPr>
          <w:rFonts w:ascii="Arial" w:hAnsi="Arial" w:cs="Arial"/>
          <w:i/>
          <w:iCs/>
          <w:color w:val="000000"/>
          <w:sz w:val="18"/>
          <w:szCs w:val="18"/>
          <w:shd w:val="clear" w:color="auto" w:fill="F9F9F9"/>
        </w:rPr>
        <w:t>Greek</w:t>
      </w:r>
      <w:r>
        <w:rPr>
          <w:rFonts w:ascii="Arial" w:hAnsi="Arial" w:cs="Arial"/>
          <w:color w:val="000000"/>
          <w:sz w:val="18"/>
          <w:szCs w:val="18"/>
          <w:shd w:val="clear" w:color="auto" w:fill="F9F9F9"/>
        </w:rPr>
        <w:t>, more copious than the</w:t>
      </w:r>
      <w:r>
        <w:rPr>
          <w:rStyle w:val="apple-converted-space"/>
          <w:rFonts w:ascii="Arial" w:hAnsi="Arial" w:cs="Arial"/>
          <w:color w:val="000000"/>
          <w:sz w:val="18"/>
          <w:szCs w:val="18"/>
          <w:shd w:val="clear" w:color="auto" w:fill="F9F9F9"/>
        </w:rPr>
        <w:t> </w:t>
      </w:r>
      <w:r>
        <w:rPr>
          <w:rFonts w:ascii="Arial" w:hAnsi="Arial" w:cs="Arial"/>
          <w:i/>
          <w:iCs/>
          <w:color w:val="000000"/>
          <w:sz w:val="18"/>
          <w:szCs w:val="18"/>
          <w:shd w:val="clear" w:color="auto" w:fill="F9F9F9"/>
        </w:rPr>
        <w:t>Latin</w:t>
      </w:r>
      <w:r>
        <w:rPr>
          <w:rFonts w:ascii="Arial" w:hAnsi="Arial" w:cs="Arial"/>
          <w:color w:val="000000"/>
          <w:sz w:val="18"/>
          <w:szCs w:val="18"/>
          <w:shd w:val="clear" w:color="auto" w:fill="F9F9F9"/>
        </w:rPr>
        <w:t>, and more exquisitely refined than either, yet bearing to both of them a stronger affinity, both in the roots of verbs and the forms of grammar, than could possibly have been produced by accident; so strong indeed, that no philologer could examine them all three, without believing them to have sprung from some common source, which, perhaps, no longer exists; there is a similar reason, though not quite so forcible, for supposing that both the</w:t>
      </w:r>
      <w:r>
        <w:rPr>
          <w:rStyle w:val="apple-converted-space"/>
          <w:rFonts w:ascii="Arial" w:hAnsi="Arial" w:cs="Arial"/>
          <w:color w:val="000000"/>
          <w:sz w:val="18"/>
          <w:szCs w:val="18"/>
          <w:shd w:val="clear" w:color="auto" w:fill="F9F9F9"/>
        </w:rPr>
        <w:t> </w:t>
      </w:r>
      <w:r>
        <w:rPr>
          <w:rFonts w:ascii="Arial" w:hAnsi="Arial" w:cs="Arial"/>
          <w:i/>
          <w:iCs/>
          <w:color w:val="000000"/>
          <w:sz w:val="18"/>
          <w:szCs w:val="18"/>
          <w:shd w:val="clear" w:color="auto" w:fill="F9F9F9"/>
        </w:rPr>
        <w:t>Gothic</w:t>
      </w:r>
      <w:r>
        <w:rPr>
          <w:rStyle w:val="apple-converted-space"/>
          <w:rFonts w:ascii="Arial" w:hAnsi="Arial" w:cs="Arial"/>
          <w:color w:val="000000"/>
          <w:sz w:val="18"/>
          <w:szCs w:val="18"/>
          <w:shd w:val="clear" w:color="auto" w:fill="F9F9F9"/>
        </w:rPr>
        <w:t> </w:t>
      </w:r>
      <w:r>
        <w:rPr>
          <w:rFonts w:ascii="Arial" w:hAnsi="Arial" w:cs="Arial"/>
          <w:color w:val="000000"/>
          <w:sz w:val="18"/>
          <w:szCs w:val="18"/>
          <w:shd w:val="clear" w:color="auto" w:fill="F9F9F9"/>
        </w:rPr>
        <w:t>and the</w:t>
      </w:r>
      <w:r>
        <w:rPr>
          <w:rStyle w:val="apple-converted-space"/>
          <w:rFonts w:ascii="Arial" w:hAnsi="Arial" w:cs="Arial"/>
          <w:color w:val="000000"/>
          <w:sz w:val="18"/>
          <w:szCs w:val="18"/>
          <w:shd w:val="clear" w:color="auto" w:fill="F9F9F9"/>
        </w:rPr>
        <w:t> </w:t>
      </w:r>
      <w:r>
        <w:rPr>
          <w:rFonts w:ascii="Arial" w:hAnsi="Arial" w:cs="Arial"/>
          <w:i/>
          <w:iCs/>
          <w:color w:val="000000"/>
          <w:sz w:val="18"/>
          <w:szCs w:val="18"/>
          <w:shd w:val="clear" w:color="auto" w:fill="F9F9F9"/>
        </w:rPr>
        <w:t>Celtic</w:t>
      </w:r>
      <w:r>
        <w:rPr>
          <w:rFonts w:ascii="Arial" w:hAnsi="Arial" w:cs="Arial"/>
          <w:color w:val="000000"/>
          <w:sz w:val="18"/>
          <w:szCs w:val="18"/>
          <w:shd w:val="clear" w:color="auto" w:fill="F9F9F9"/>
        </w:rPr>
        <w:t>, though blended with a very different idiom, had the same origin with the</w:t>
      </w:r>
      <w:r>
        <w:rPr>
          <w:rStyle w:val="apple-converted-space"/>
          <w:rFonts w:ascii="Arial" w:hAnsi="Arial" w:cs="Arial"/>
          <w:color w:val="000000"/>
          <w:sz w:val="18"/>
          <w:szCs w:val="18"/>
          <w:shd w:val="clear" w:color="auto" w:fill="F9F9F9"/>
        </w:rPr>
        <w:t> </w:t>
      </w:r>
      <w:proofErr w:type="spellStart"/>
      <w:r>
        <w:rPr>
          <w:rFonts w:ascii="Arial" w:hAnsi="Arial" w:cs="Arial"/>
          <w:i/>
          <w:iCs/>
          <w:color w:val="000000"/>
          <w:sz w:val="18"/>
          <w:szCs w:val="18"/>
          <w:shd w:val="clear" w:color="auto" w:fill="F9F9F9"/>
        </w:rPr>
        <w:t>Sanscrit</w:t>
      </w:r>
      <w:proofErr w:type="spellEnd"/>
      <w:r>
        <w:rPr>
          <w:rFonts w:ascii="Arial" w:hAnsi="Arial" w:cs="Arial"/>
          <w:color w:val="000000"/>
          <w:sz w:val="18"/>
          <w:szCs w:val="18"/>
          <w:shd w:val="clear" w:color="auto" w:fill="F9F9F9"/>
        </w:rPr>
        <w:t>; and the old</w:t>
      </w:r>
      <w:r>
        <w:rPr>
          <w:rStyle w:val="apple-converted-space"/>
          <w:rFonts w:ascii="Arial" w:hAnsi="Arial" w:cs="Arial"/>
          <w:color w:val="000000"/>
          <w:sz w:val="18"/>
          <w:szCs w:val="18"/>
          <w:shd w:val="clear" w:color="auto" w:fill="F9F9F9"/>
        </w:rPr>
        <w:t> </w:t>
      </w:r>
      <w:r>
        <w:rPr>
          <w:rFonts w:ascii="Arial" w:hAnsi="Arial" w:cs="Arial"/>
          <w:i/>
          <w:iCs/>
          <w:color w:val="000000"/>
          <w:sz w:val="18"/>
          <w:szCs w:val="18"/>
          <w:shd w:val="clear" w:color="auto" w:fill="F9F9F9"/>
        </w:rPr>
        <w:t>Persian</w:t>
      </w:r>
      <w:r>
        <w:rPr>
          <w:rStyle w:val="apple-converted-space"/>
          <w:rFonts w:ascii="Arial" w:hAnsi="Arial" w:cs="Arial"/>
          <w:color w:val="000000"/>
          <w:sz w:val="18"/>
          <w:szCs w:val="18"/>
          <w:shd w:val="clear" w:color="auto" w:fill="F9F9F9"/>
        </w:rPr>
        <w:t> </w:t>
      </w:r>
      <w:r>
        <w:rPr>
          <w:rFonts w:ascii="Arial" w:hAnsi="Arial" w:cs="Arial"/>
          <w:color w:val="000000"/>
          <w:sz w:val="18"/>
          <w:szCs w:val="18"/>
          <w:shd w:val="clear" w:color="auto" w:fill="F9F9F9"/>
        </w:rPr>
        <w:t>might be added to the same family.</w:t>
      </w:r>
    </w:p>
    <w:p w14:paraId="4282347B" w14:textId="77777777" w:rsidR="00715D60" w:rsidRDefault="00715D60" w:rsidP="00416549">
      <w:pPr>
        <w:pStyle w:val="ListParagraph"/>
        <w:ind w:left="0"/>
      </w:pPr>
    </w:p>
    <w:p w14:paraId="18243C1C" w14:textId="77777777" w:rsidR="00715D60" w:rsidRDefault="00715D60" w:rsidP="00416549">
      <w:pPr>
        <w:pStyle w:val="ListParagraph"/>
        <w:ind w:left="0"/>
      </w:pPr>
      <w:r>
        <w:t xml:space="preserve">This common source is </w:t>
      </w:r>
      <w:r w:rsidR="0021211D">
        <w:t xml:space="preserve">now </w:t>
      </w:r>
      <w:r>
        <w:t>called Proto-Indo-European, which I’m referring to as “Indo-European”.  The ‘Proto’ prefix implies something important, that this is a hypothetical language, known from the traces it</w:t>
      </w:r>
      <w:r w:rsidR="0021211D">
        <w:t xml:space="preserve"> has</w:t>
      </w:r>
      <w:r>
        <w:t xml:space="preserve"> left.  It’s of course very likely that something </w:t>
      </w:r>
      <w:r w:rsidR="00A94D63">
        <w:t xml:space="preserve">very much </w:t>
      </w:r>
      <w:r>
        <w:t>like it was actually spoken, but the features it contains may have evolved over time</w:t>
      </w:r>
      <w:r w:rsidR="00A94D63">
        <w:t>, so it is at least possible that no individual actually spoke this language as it has been reconstructed.  As long as you keep that in mind I won’t have to repeat “Proto” every time I mention the name.</w:t>
      </w:r>
    </w:p>
    <w:p w14:paraId="4122C774" w14:textId="77777777" w:rsidR="002D1702" w:rsidRDefault="002D1702" w:rsidP="00416549">
      <w:pPr>
        <w:pStyle w:val="ListParagraph"/>
        <w:ind w:left="0"/>
      </w:pPr>
    </w:p>
    <w:p w14:paraId="6E4A7957" w14:textId="77777777" w:rsidR="002D1702" w:rsidRDefault="00543EA0" w:rsidP="00416549">
      <w:pPr>
        <w:pStyle w:val="ListParagraph"/>
        <w:ind w:left="0"/>
      </w:pPr>
      <w:r>
        <w:t>A</w:t>
      </w:r>
      <w:r w:rsidR="0021211D">
        <w:t xml:space="preserve"> note a</w:t>
      </w:r>
      <w:r w:rsidR="00994605">
        <w:t xml:space="preserve">bout pronunciation – I recall watching a documentary on King Tut a number of years ago, and the narrator spoke his full name (Tutankhamun) with a strong, deep accent, </w:t>
      </w:r>
      <w:r w:rsidR="0021211D">
        <w:t xml:space="preserve">quite impressively, </w:t>
      </w:r>
      <w:r w:rsidR="00994605">
        <w:t xml:space="preserve">and I started to think about it – how does anyone know how the hieroglyphs were pronounced?  </w:t>
      </w:r>
      <w:r>
        <w:t xml:space="preserve">The Rosetta Stone wasn’t a multimedia device.  </w:t>
      </w:r>
      <w:r w:rsidR="00994605">
        <w:t>One may make intelligent guesses based on known loan-words, etc., but it seem</w:t>
      </w:r>
      <w:r w:rsidR="0021211D">
        <w:t>s</w:t>
      </w:r>
      <w:r w:rsidR="00994605">
        <w:t xml:space="preserve"> to me impossible to deduce from that how syllables would be stressed, or what an accent would sound like.  It made for a more dramatic presentation, but </w:t>
      </w:r>
      <w:r>
        <w:t>might have been mostly fabrication, which seems like something of a disservice.  So I’m not going to try to imitate ancient phonetics and accent; who, after all, knows what Hittite sounded like?</w:t>
      </w:r>
      <w:r w:rsidR="00994605">
        <w:t xml:space="preserve"> </w:t>
      </w:r>
      <w:r>
        <w:t xml:space="preserve"> </w:t>
      </w:r>
      <w:r w:rsidR="00994605">
        <w:t>Even when I get to the Algonquian languages I will read quite literally</w:t>
      </w:r>
      <w:r>
        <w:t xml:space="preserve"> – I think it better that you understand what was recorded in source material clearly than hear my guess as to how it might have sounded</w:t>
      </w:r>
      <w:r w:rsidR="00994605">
        <w:t xml:space="preserve">.  There is quite a lot that may be learned about </w:t>
      </w:r>
      <w:r w:rsidR="0021211D">
        <w:t>and from</w:t>
      </w:r>
      <w:r w:rsidR="00994605">
        <w:t xml:space="preserve"> pronunciations, and I’ll talk about that, but only try to duplicate it when it’s well-defined.  I think this is fairer all around.</w:t>
      </w:r>
    </w:p>
    <w:p w14:paraId="3A1DF465" w14:textId="77777777" w:rsidR="001666E3" w:rsidRDefault="001666E3" w:rsidP="001666E3">
      <w:r>
        <w:t>There are two major groups of IE: Eastern and Western branches:</w:t>
      </w:r>
    </w:p>
    <w:p w14:paraId="2A358ED9" w14:textId="77777777" w:rsidR="001666E3" w:rsidRDefault="001666E3" w:rsidP="001666E3">
      <w:pPr>
        <w:pStyle w:val="ListParagraph"/>
      </w:pPr>
      <w:r>
        <w:t>Western languages: “centum” languages, for Latin word for 100</w:t>
      </w:r>
    </w:p>
    <w:p w14:paraId="63B5F199" w14:textId="77777777" w:rsidR="001666E3" w:rsidRDefault="001666E3" w:rsidP="001666E3">
      <w:pPr>
        <w:pStyle w:val="ListParagraph"/>
        <w:ind w:left="0"/>
      </w:pPr>
      <w:r>
        <w:tab/>
        <w:t>Eastern languages: “</w:t>
      </w:r>
      <w:proofErr w:type="spellStart"/>
      <w:r>
        <w:t>satem</w:t>
      </w:r>
      <w:proofErr w:type="spellEnd"/>
      <w:r>
        <w:t>” languages, for Persian word for 100.</w:t>
      </w:r>
      <w:r>
        <w:br/>
      </w:r>
      <w:r>
        <w:br/>
        <w:t>When I talk about the migrations that underlie this division it will be a little clearer why it came about.  In both branches may be found evidence of the nature of Indo-European:</w:t>
      </w:r>
    </w:p>
    <w:p w14:paraId="56026175" w14:textId="77777777" w:rsidR="001666E3" w:rsidRDefault="001666E3" w:rsidP="0011745E">
      <w:pPr>
        <w:pStyle w:val="ListParagraph"/>
        <w:numPr>
          <w:ilvl w:val="0"/>
          <w:numId w:val="3"/>
        </w:numPr>
      </w:pPr>
      <w:r>
        <w:t>IE was highly inflected, with 8 noun cases;</w:t>
      </w:r>
    </w:p>
    <w:p w14:paraId="3461AE68" w14:textId="77777777" w:rsidR="001666E3" w:rsidRDefault="001666E3" w:rsidP="0011745E">
      <w:pPr>
        <w:pStyle w:val="ListParagraph"/>
        <w:numPr>
          <w:ilvl w:val="0"/>
          <w:numId w:val="3"/>
        </w:numPr>
      </w:pPr>
      <w:r>
        <w:lastRenderedPageBreak/>
        <w:t>Verbs had 6 tenses, each generally signaled with a unique verb ending;</w:t>
      </w:r>
    </w:p>
    <w:p w14:paraId="226C8AA6" w14:textId="77777777" w:rsidR="001666E3" w:rsidRDefault="001666E3" w:rsidP="0011745E">
      <w:pPr>
        <w:pStyle w:val="ListParagraph"/>
        <w:numPr>
          <w:ilvl w:val="0"/>
          <w:numId w:val="3"/>
        </w:numPr>
      </w:pPr>
      <w:r>
        <w:t>Nouns had grammatical gender;</w:t>
      </w:r>
    </w:p>
    <w:p w14:paraId="390FC4FE" w14:textId="77777777" w:rsidR="001666E3" w:rsidRDefault="001666E3" w:rsidP="0011745E">
      <w:pPr>
        <w:pStyle w:val="ListParagraph"/>
        <w:numPr>
          <w:ilvl w:val="0"/>
          <w:numId w:val="3"/>
        </w:numPr>
      </w:pPr>
      <w:r>
        <w:t>There were root vowel changes in certain words (“sing”, “sang”, “sung”)</w:t>
      </w:r>
    </w:p>
    <w:p w14:paraId="2D051114" w14:textId="77777777" w:rsidR="001666E3" w:rsidRDefault="001666E3" w:rsidP="0011745E">
      <w:pPr>
        <w:pStyle w:val="ListParagraph"/>
        <w:numPr>
          <w:ilvl w:val="0"/>
          <w:numId w:val="3"/>
        </w:numPr>
      </w:pPr>
      <w:r>
        <w:t>“Strong” verbs changed tense by vowel change; ‘weak’ verbs changed tense by changing endings.</w:t>
      </w:r>
    </w:p>
    <w:p w14:paraId="366CE6B6" w14:textId="77777777" w:rsidR="0011745E" w:rsidRDefault="0011745E" w:rsidP="0011745E">
      <w:r>
        <w:t>A major branch in the West was the Germanic branch, which was the root of English.  The Grimm brothers, of fairy tale fame, discovered a pattern of changes between the non-Germanic Indo-European pronunciations and those in Germanic languages – this set of changes is known as Grimm’s Law</w:t>
      </w:r>
      <w:r w:rsidR="00BB5690">
        <w:t xml:space="preserve"> (fig 2)</w:t>
      </w:r>
      <w:r>
        <w:t>.</w:t>
      </w:r>
    </w:p>
    <w:tbl>
      <w:tblPr>
        <w:tblStyle w:val="TableGrid"/>
        <w:tblW w:w="0" w:type="auto"/>
        <w:tblInd w:w="720" w:type="dxa"/>
        <w:tblLook w:val="04A0" w:firstRow="1" w:lastRow="0" w:firstColumn="1" w:lastColumn="0" w:noHBand="0" w:noVBand="1"/>
      </w:tblPr>
      <w:tblGrid>
        <w:gridCol w:w="2406"/>
        <w:gridCol w:w="2254"/>
        <w:gridCol w:w="1928"/>
      </w:tblGrid>
      <w:tr w:rsidR="0011745E" w14:paraId="796D2D2A" w14:textId="77777777" w:rsidTr="0011745E">
        <w:tc>
          <w:tcPr>
            <w:tcW w:w="4660" w:type="dxa"/>
            <w:gridSpan w:val="2"/>
          </w:tcPr>
          <w:p w14:paraId="0ADBA1AC" w14:textId="77777777" w:rsidR="0011745E" w:rsidRPr="0011745E" w:rsidRDefault="0011745E" w:rsidP="0011745E">
            <w:pPr>
              <w:jc w:val="center"/>
              <w:rPr>
                <w:b/>
              </w:rPr>
            </w:pPr>
            <w:r w:rsidRPr="0011745E">
              <w:rPr>
                <w:b/>
              </w:rPr>
              <w:t>Grimm’s Law Examples</w:t>
            </w:r>
          </w:p>
        </w:tc>
        <w:tc>
          <w:tcPr>
            <w:tcW w:w="1928" w:type="dxa"/>
          </w:tcPr>
          <w:p w14:paraId="26D5F6E3" w14:textId="77777777" w:rsidR="0011745E" w:rsidRPr="0011745E" w:rsidRDefault="0011745E" w:rsidP="0011745E">
            <w:pPr>
              <w:jc w:val="center"/>
              <w:rPr>
                <w:b/>
              </w:rPr>
            </w:pPr>
          </w:p>
        </w:tc>
      </w:tr>
      <w:tr w:rsidR="0011745E" w14:paraId="7B9EDBB5" w14:textId="77777777" w:rsidTr="0011745E">
        <w:tc>
          <w:tcPr>
            <w:tcW w:w="2406" w:type="dxa"/>
          </w:tcPr>
          <w:p w14:paraId="6C6AA821" w14:textId="77777777" w:rsidR="0011745E" w:rsidRPr="0011745E" w:rsidRDefault="0011745E" w:rsidP="0011745E">
            <w:pPr>
              <w:jc w:val="center"/>
              <w:rPr>
                <w:b/>
              </w:rPr>
            </w:pPr>
            <w:r w:rsidRPr="0011745E">
              <w:rPr>
                <w:b/>
              </w:rPr>
              <w:t xml:space="preserve">Non-Germanic (~ original </w:t>
            </w:r>
            <w:r>
              <w:rPr>
                <w:b/>
              </w:rPr>
              <w:t>IE</w:t>
            </w:r>
            <w:r w:rsidRPr="0011745E">
              <w:rPr>
                <w:b/>
              </w:rPr>
              <w:t>)</w:t>
            </w:r>
          </w:p>
        </w:tc>
        <w:tc>
          <w:tcPr>
            <w:tcW w:w="2254" w:type="dxa"/>
          </w:tcPr>
          <w:p w14:paraId="52C0EE34" w14:textId="77777777" w:rsidR="0011745E" w:rsidRPr="0011745E" w:rsidRDefault="0011745E" w:rsidP="0011745E">
            <w:pPr>
              <w:jc w:val="center"/>
              <w:rPr>
                <w:b/>
              </w:rPr>
            </w:pPr>
            <w:r w:rsidRPr="0011745E">
              <w:rPr>
                <w:b/>
              </w:rPr>
              <w:t>Germanic</w:t>
            </w:r>
          </w:p>
        </w:tc>
        <w:tc>
          <w:tcPr>
            <w:tcW w:w="1928" w:type="dxa"/>
          </w:tcPr>
          <w:p w14:paraId="4E7F103D" w14:textId="77777777" w:rsidR="0011745E" w:rsidRPr="0011745E" w:rsidRDefault="0011745E" w:rsidP="0011745E">
            <w:pPr>
              <w:jc w:val="center"/>
              <w:rPr>
                <w:b/>
              </w:rPr>
            </w:pPr>
          </w:p>
        </w:tc>
      </w:tr>
      <w:tr w:rsidR="0011745E" w14:paraId="5D1CDB1D" w14:textId="77777777" w:rsidTr="0011745E">
        <w:tc>
          <w:tcPr>
            <w:tcW w:w="2406" w:type="dxa"/>
          </w:tcPr>
          <w:p w14:paraId="185FB002" w14:textId="77777777" w:rsidR="0011745E" w:rsidRDefault="0011745E" w:rsidP="0011745E">
            <w:pPr>
              <w:jc w:val="center"/>
            </w:pPr>
            <w:r>
              <w:t>b</w:t>
            </w:r>
          </w:p>
        </w:tc>
        <w:tc>
          <w:tcPr>
            <w:tcW w:w="2254" w:type="dxa"/>
          </w:tcPr>
          <w:p w14:paraId="29EFFCF1" w14:textId="77777777" w:rsidR="0011745E" w:rsidRDefault="0011745E" w:rsidP="0011745E">
            <w:pPr>
              <w:jc w:val="center"/>
            </w:pPr>
            <w:r>
              <w:t>p</w:t>
            </w:r>
          </w:p>
        </w:tc>
        <w:tc>
          <w:tcPr>
            <w:tcW w:w="1928" w:type="dxa"/>
          </w:tcPr>
          <w:p w14:paraId="76C77693" w14:textId="77777777" w:rsidR="0011745E" w:rsidRDefault="0011745E" w:rsidP="0011745E">
            <w:pPr>
              <w:jc w:val="center"/>
            </w:pPr>
          </w:p>
        </w:tc>
      </w:tr>
      <w:tr w:rsidR="0011745E" w14:paraId="3183A7C9" w14:textId="77777777" w:rsidTr="0011745E">
        <w:tc>
          <w:tcPr>
            <w:tcW w:w="2406" w:type="dxa"/>
          </w:tcPr>
          <w:p w14:paraId="370ECF29" w14:textId="77777777" w:rsidR="0011745E" w:rsidRDefault="0011745E" w:rsidP="0011745E">
            <w:pPr>
              <w:jc w:val="center"/>
            </w:pPr>
            <w:r>
              <w:t>d</w:t>
            </w:r>
          </w:p>
        </w:tc>
        <w:tc>
          <w:tcPr>
            <w:tcW w:w="2254" w:type="dxa"/>
          </w:tcPr>
          <w:p w14:paraId="4E2E39C0" w14:textId="77777777" w:rsidR="0011745E" w:rsidRDefault="0011745E" w:rsidP="0011745E">
            <w:pPr>
              <w:jc w:val="center"/>
            </w:pPr>
            <w:r>
              <w:t>t</w:t>
            </w:r>
          </w:p>
        </w:tc>
        <w:tc>
          <w:tcPr>
            <w:tcW w:w="1928" w:type="dxa"/>
          </w:tcPr>
          <w:p w14:paraId="5E6A5D21" w14:textId="77777777" w:rsidR="0011745E" w:rsidRDefault="0011745E" w:rsidP="0011745E">
            <w:pPr>
              <w:jc w:val="center"/>
            </w:pPr>
            <w:r w:rsidRPr="003A28BD">
              <w:rPr>
                <w:color w:val="00B050"/>
              </w:rPr>
              <w:t>Example below</w:t>
            </w:r>
          </w:p>
        </w:tc>
      </w:tr>
      <w:tr w:rsidR="0011745E" w14:paraId="6F16F421" w14:textId="77777777" w:rsidTr="0011745E">
        <w:tc>
          <w:tcPr>
            <w:tcW w:w="2406" w:type="dxa"/>
          </w:tcPr>
          <w:p w14:paraId="22C899F8" w14:textId="77777777" w:rsidR="0011745E" w:rsidRDefault="0011745E" w:rsidP="0011745E">
            <w:pPr>
              <w:jc w:val="center"/>
            </w:pPr>
            <w:r>
              <w:t>g</w:t>
            </w:r>
          </w:p>
        </w:tc>
        <w:tc>
          <w:tcPr>
            <w:tcW w:w="2254" w:type="dxa"/>
          </w:tcPr>
          <w:p w14:paraId="04C791AB" w14:textId="77777777" w:rsidR="0011745E" w:rsidRDefault="0011745E" w:rsidP="0011745E">
            <w:pPr>
              <w:jc w:val="center"/>
            </w:pPr>
            <w:r>
              <w:t>k</w:t>
            </w:r>
          </w:p>
        </w:tc>
        <w:tc>
          <w:tcPr>
            <w:tcW w:w="1928" w:type="dxa"/>
          </w:tcPr>
          <w:p w14:paraId="772C070A" w14:textId="77777777" w:rsidR="0011745E" w:rsidRDefault="003A28BD" w:rsidP="0011745E">
            <w:pPr>
              <w:jc w:val="center"/>
            </w:pPr>
            <w:r w:rsidRPr="003A28BD">
              <w:rPr>
                <w:color w:val="002060"/>
              </w:rPr>
              <w:t>Example below</w:t>
            </w:r>
          </w:p>
        </w:tc>
      </w:tr>
      <w:tr w:rsidR="0011745E" w14:paraId="0327C27F" w14:textId="77777777" w:rsidTr="0011745E">
        <w:tc>
          <w:tcPr>
            <w:tcW w:w="2406" w:type="dxa"/>
          </w:tcPr>
          <w:p w14:paraId="5EA08C99" w14:textId="77777777" w:rsidR="0011745E" w:rsidRDefault="0011745E" w:rsidP="0011745E">
            <w:pPr>
              <w:jc w:val="center"/>
            </w:pPr>
            <w:proofErr w:type="spellStart"/>
            <w:r>
              <w:t>bh</w:t>
            </w:r>
            <w:proofErr w:type="spellEnd"/>
          </w:p>
        </w:tc>
        <w:tc>
          <w:tcPr>
            <w:tcW w:w="2254" w:type="dxa"/>
          </w:tcPr>
          <w:p w14:paraId="503EB81A" w14:textId="77777777" w:rsidR="0011745E" w:rsidRDefault="0011745E" w:rsidP="0011745E">
            <w:pPr>
              <w:jc w:val="center"/>
            </w:pPr>
            <w:r>
              <w:t>b</w:t>
            </w:r>
          </w:p>
        </w:tc>
        <w:tc>
          <w:tcPr>
            <w:tcW w:w="1928" w:type="dxa"/>
          </w:tcPr>
          <w:p w14:paraId="11299437" w14:textId="77777777" w:rsidR="0011745E" w:rsidRDefault="0011745E" w:rsidP="0011745E">
            <w:pPr>
              <w:jc w:val="center"/>
            </w:pPr>
          </w:p>
        </w:tc>
      </w:tr>
      <w:tr w:rsidR="0011745E" w14:paraId="13A660B9" w14:textId="77777777" w:rsidTr="0011745E">
        <w:tc>
          <w:tcPr>
            <w:tcW w:w="2406" w:type="dxa"/>
          </w:tcPr>
          <w:p w14:paraId="275D44AD" w14:textId="77777777" w:rsidR="0011745E" w:rsidRDefault="0011745E" w:rsidP="0011745E">
            <w:pPr>
              <w:jc w:val="center"/>
            </w:pPr>
            <w:r>
              <w:t>dh</w:t>
            </w:r>
          </w:p>
        </w:tc>
        <w:tc>
          <w:tcPr>
            <w:tcW w:w="2254" w:type="dxa"/>
          </w:tcPr>
          <w:p w14:paraId="40205FB7" w14:textId="77777777" w:rsidR="0011745E" w:rsidRDefault="0011745E" w:rsidP="0011745E">
            <w:pPr>
              <w:jc w:val="center"/>
            </w:pPr>
            <w:r>
              <w:t>d</w:t>
            </w:r>
          </w:p>
        </w:tc>
        <w:tc>
          <w:tcPr>
            <w:tcW w:w="1928" w:type="dxa"/>
          </w:tcPr>
          <w:p w14:paraId="3504C92C" w14:textId="77777777" w:rsidR="0011745E" w:rsidRDefault="0011745E" w:rsidP="0011745E">
            <w:pPr>
              <w:jc w:val="center"/>
            </w:pPr>
          </w:p>
        </w:tc>
      </w:tr>
      <w:tr w:rsidR="0011745E" w14:paraId="0D97C7DA" w14:textId="77777777" w:rsidTr="0011745E">
        <w:tc>
          <w:tcPr>
            <w:tcW w:w="2406" w:type="dxa"/>
          </w:tcPr>
          <w:p w14:paraId="70D95479" w14:textId="77777777" w:rsidR="0011745E" w:rsidRDefault="0011745E" w:rsidP="0011745E">
            <w:pPr>
              <w:jc w:val="center"/>
            </w:pPr>
            <w:proofErr w:type="spellStart"/>
            <w:r>
              <w:t>ch</w:t>
            </w:r>
            <w:proofErr w:type="spellEnd"/>
            <w:r>
              <w:t>/</w:t>
            </w:r>
            <w:proofErr w:type="spellStart"/>
            <w:r>
              <w:t>gh</w:t>
            </w:r>
            <w:proofErr w:type="spellEnd"/>
          </w:p>
        </w:tc>
        <w:tc>
          <w:tcPr>
            <w:tcW w:w="2254" w:type="dxa"/>
          </w:tcPr>
          <w:p w14:paraId="5C8A99CB" w14:textId="77777777" w:rsidR="0011745E" w:rsidRDefault="0011745E" w:rsidP="0011745E">
            <w:pPr>
              <w:jc w:val="center"/>
            </w:pPr>
            <w:r>
              <w:t>g</w:t>
            </w:r>
          </w:p>
        </w:tc>
        <w:tc>
          <w:tcPr>
            <w:tcW w:w="1928" w:type="dxa"/>
          </w:tcPr>
          <w:p w14:paraId="4C3AFA0E" w14:textId="77777777" w:rsidR="0011745E" w:rsidRDefault="003A28BD" w:rsidP="0011745E">
            <w:pPr>
              <w:jc w:val="center"/>
            </w:pPr>
            <w:r w:rsidRPr="003A28BD">
              <w:rPr>
                <w:color w:val="5F497A" w:themeColor="accent4" w:themeShade="BF"/>
              </w:rPr>
              <w:t>Example below</w:t>
            </w:r>
          </w:p>
        </w:tc>
      </w:tr>
      <w:tr w:rsidR="0011745E" w14:paraId="18183E94" w14:textId="77777777" w:rsidTr="0011745E">
        <w:tc>
          <w:tcPr>
            <w:tcW w:w="2406" w:type="dxa"/>
          </w:tcPr>
          <w:p w14:paraId="12DAA4BB" w14:textId="77777777" w:rsidR="0011745E" w:rsidRDefault="0011745E" w:rsidP="0011745E">
            <w:pPr>
              <w:jc w:val="center"/>
            </w:pPr>
            <w:r>
              <w:t>p</w:t>
            </w:r>
          </w:p>
        </w:tc>
        <w:tc>
          <w:tcPr>
            <w:tcW w:w="2254" w:type="dxa"/>
          </w:tcPr>
          <w:p w14:paraId="68EE45B1" w14:textId="77777777" w:rsidR="0011745E" w:rsidRDefault="0011745E" w:rsidP="0011745E">
            <w:pPr>
              <w:jc w:val="center"/>
            </w:pPr>
            <w:r>
              <w:t>f</w:t>
            </w:r>
          </w:p>
        </w:tc>
        <w:tc>
          <w:tcPr>
            <w:tcW w:w="1928" w:type="dxa"/>
          </w:tcPr>
          <w:p w14:paraId="17F47424" w14:textId="77777777" w:rsidR="0011745E" w:rsidRDefault="0011745E" w:rsidP="0011745E">
            <w:pPr>
              <w:jc w:val="center"/>
            </w:pPr>
            <w:r w:rsidRPr="003A28BD">
              <w:rPr>
                <w:color w:val="FF0000"/>
              </w:rPr>
              <w:t>Example below</w:t>
            </w:r>
          </w:p>
        </w:tc>
      </w:tr>
      <w:tr w:rsidR="0011745E" w14:paraId="68319797" w14:textId="77777777" w:rsidTr="0011745E">
        <w:tc>
          <w:tcPr>
            <w:tcW w:w="2406" w:type="dxa"/>
          </w:tcPr>
          <w:p w14:paraId="752581C3" w14:textId="77777777" w:rsidR="0011745E" w:rsidRDefault="0011745E" w:rsidP="0011745E">
            <w:pPr>
              <w:jc w:val="center"/>
            </w:pPr>
            <w:r>
              <w:t xml:space="preserve"> t</w:t>
            </w:r>
          </w:p>
        </w:tc>
        <w:tc>
          <w:tcPr>
            <w:tcW w:w="2254" w:type="dxa"/>
          </w:tcPr>
          <w:p w14:paraId="3AF0196A" w14:textId="77777777" w:rsidR="0011745E" w:rsidRDefault="0011745E" w:rsidP="0011745E">
            <w:pPr>
              <w:jc w:val="center"/>
            </w:pPr>
            <w:proofErr w:type="spellStart"/>
            <w:r>
              <w:t>th</w:t>
            </w:r>
            <w:proofErr w:type="spellEnd"/>
          </w:p>
        </w:tc>
        <w:tc>
          <w:tcPr>
            <w:tcW w:w="1928" w:type="dxa"/>
          </w:tcPr>
          <w:p w14:paraId="280BCFDA" w14:textId="77777777" w:rsidR="0011745E" w:rsidRDefault="0011745E" w:rsidP="0011745E">
            <w:pPr>
              <w:jc w:val="center"/>
            </w:pPr>
            <w:r w:rsidRPr="003A28BD">
              <w:rPr>
                <w:color w:val="548DD4" w:themeColor="text2" w:themeTint="99"/>
              </w:rPr>
              <w:t>Examples below</w:t>
            </w:r>
          </w:p>
        </w:tc>
      </w:tr>
      <w:tr w:rsidR="0011745E" w14:paraId="598AE645" w14:textId="77777777" w:rsidTr="0011745E">
        <w:tc>
          <w:tcPr>
            <w:tcW w:w="2406" w:type="dxa"/>
          </w:tcPr>
          <w:p w14:paraId="51915AF0" w14:textId="77777777" w:rsidR="0011745E" w:rsidRDefault="0011745E" w:rsidP="0011745E">
            <w:pPr>
              <w:jc w:val="center"/>
            </w:pPr>
            <w:r>
              <w:t>k</w:t>
            </w:r>
          </w:p>
        </w:tc>
        <w:tc>
          <w:tcPr>
            <w:tcW w:w="2254" w:type="dxa"/>
          </w:tcPr>
          <w:p w14:paraId="505A9648" w14:textId="77777777" w:rsidR="0011745E" w:rsidRDefault="0011745E" w:rsidP="0011745E">
            <w:pPr>
              <w:jc w:val="center"/>
            </w:pPr>
            <w:r>
              <w:t>h</w:t>
            </w:r>
          </w:p>
        </w:tc>
        <w:tc>
          <w:tcPr>
            <w:tcW w:w="1928" w:type="dxa"/>
          </w:tcPr>
          <w:p w14:paraId="3E4433FA" w14:textId="77777777" w:rsidR="0011745E" w:rsidRDefault="0011745E" w:rsidP="0011745E">
            <w:pPr>
              <w:jc w:val="center"/>
            </w:pPr>
            <w:r w:rsidRPr="003A28BD">
              <w:rPr>
                <w:color w:val="FFC000"/>
              </w:rPr>
              <w:t>Example below</w:t>
            </w:r>
          </w:p>
        </w:tc>
      </w:tr>
    </w:tbl>
    <w:p w14:paraId="40B0C6D9" w14:textId="77777777" w:rsidR="0011745E" w:rsidRDefault="0011745E" w:rsidP="0011745E"/>
    <w:p w14:paraId="58C94E3E" w14:textId="77777777" w:rsidR="0011745E" w:rsidRDefault="0011745E" w:rsidP="0011745E">
      <w:r>
        <w:t>Some examples may help make this a bit clearer – the phonetic results aren’t exact, but that is because the pronunciations have continued to change.</w:t>
      </w:r>
      <w:r w:rsidR="0005482A">
        <w:t xml:space="preserve">  The similarly-colored segments of each word represent specific changes, e.g., in “</w:t>
      </w:r>
      <w:proofErr w:type="spellStart"/>
      <w:r w:rsidR="0005482A">
        <w:t>pisces</w:t>
      </w:r>
      <w:proofErr w:type="spellEnd"/>
      <w:r w:rsidR="0005482A">
        <w:t>” the “p” changes to an “f”, and both are red, referencing the rule above (the color of the text “Example below”).</w:t>
      </w:r>
      <w:r>
        <w:t xml:space="preserve"> </w:t>
      </w:r>
    </w:p>
    <w:p w14:paraId="3DCB9171" w14:textId="77777777" w:rsidR="0011745E" w:rsidRDefault="0011745E" w:rsidP="0011745E">
      <w:r>
        <w:t>Latin “</w:t>
      </w:r>
      <w:proofErr w:type="spellStart"/>
      <w:r w:rsidRPr="0011745E">
        <w:rPr>
          <w:b/>
          <w:color w:val="FF0000"/>
        </w:rPr>
        <w:t>p</w:t>
      </w:r>
      <w:r>
        <w:t>isces</w:t>
      </w:r>
      <w:proofErr w:type="spellEnd"/>
      <w:r>
        <w:t>”</w:t>
      </w:r>
      <w:r>
        <w:tab/>
        <w:t xml:space="preserve">~ </w:t>
      </w:r>
      <w:r>
        <w:tab/>
        <w:t>English “</w:t>
      </w:r>
      <w:r w:rsidRPr="0011745E">
        <w:rPr>
          <w:b/>
          <w:color w:val="FF0000"/>
        </w:rPr>
        <w:t>f</w:t>
      </w:r>
      <w:r>
        <w:t>ish”</w:t>
      </w:r>
    </w:p>
    <w:p w14:paraId="45976BA0" w14:textId="77777777" w:rsidR="0011745E" w:rsidRDefault="0011745E" w:rsidP="0011745E">
      <w:r>
        <w:t>Latin “</w:t>
      </w:r>
      <w:proofErr w:type="spellStart"/>
      <w:r w:rsidRPr="003A28BD">
        <w:rPr>
          <w:b/>
          <w:color w:val="00B050"/>
        </w:rPr>
        <w:t>d</w:t>
      </w:r>
      <w:r>
        <w:t>en</w:t>
      </w:r>
      <w:r w:rsidRPr="003A28BD">
        <w:rPr>
          <w:b/>
          <w:color w:val="0070C0"/>
        </w:rPr>
        <w:t>t</w:t>
      </w:r>
      <w:r>
        <w:t>is</w:t>
      </w:r>
      <w:proofErr w:type="spellEnd"/>
      <w:r>
        <w:t>”</w:t>
      </w:r>
      <w:r>
        <w:tab/>
        <w:t>~</w:t>
      </w:r>
      <w:r>
        <w:tab/>
        <w:t>English “</w:t>
      </w:r>
      <w:r w:rsidRPr="003A28BD">
        <w:rPr>
          <w:b/>
          <w:color w:val="00B050"/>
        </w:rPr>
        <w:t>t</w:t>
      </w:r>
      <w:r>
        <w:t>oo</w:t>
      </w:r>
      <w:r w:rsidRPr="003A28BD">
        <w:rPr>
          <w:b/>
          <w:color w:val="0070C0"/>
        </w:rPr>
        <w:t>th</w:t>
      </w:r>
      <w:r>
        <w:t>”</w:t>
      </w:r>
    </w:p>
    <w:p w14:paraId="5D08AF37" w14:textId="77777777" w:rsidR="0011745E" w:rsidRDefault="0011745E" w:rsidP="0011745E">
      <w:r>
        <w:t>Latin “</w:t>
      </w:r>
      <w:r w:rsidRPr="0011745E">
        <w:rPr>
          <w:b/>
        </w:rPr>
        <w:t>c</w:t>
      </w:r>
      <w:r>
        <w:t>en</w:t>
      </w:r>
      <w:r w:rsidRPr="0011745E">
        <w:rPr>
          <w:color w:val="0070C0"/>
        </w:rPr>
        <w:t>t</w:t>
      </w:r>
      <w:r>
        <w:t>um” (</w:t>
      </w:r>
      <w:proofErr w:type="spellStart"/>
      <w:r w:rsidRPr="003A28BD">
        <w:rPr>
          <w:b/>
          <w:color w:val="FFC000"/>
        </w:rPr>
        <w:t>k</w:t>
      </w:r>
      <w:r>
        <w:t>en</w:t>
      </w:r>
      <w:r w:rsidRPr="0011745E">
        <w:rPr>
          <w:color w:val="00B0F0"/>
        </w:rPr>
        <w:t>t</w:t>
      </w:r>
      <w:r>
        <w:t>um</w:t>
      </w:r>
      <w:proofErr w:type="spellEnd"/>
      <w:r>
        <w:t>)</w:t>
      </w:r>
      <w:r>
        <w:tab/>
        <w:t>~</w:t>
      </w:r>
      <w:r>
        <w:tab/>
        <w:t>English “</w:t>
      </w:r>
      <w:r w:rsidRPr="003A28BD">
        <w:rPr>
          <w:b/>
          <w:color w:val="FFC000"/>
        </w:rPr>
        <w:t>h</w:t>
      </w:r>
      <w:r>
        <w:t>un</w:t>
      </w:r>
      <w:r w:rsidRPr="0011745E">
        <w:rPr>
          <w:color w:val="0070C0"/>
        </w:rPr>
        <w:t>dr</w:t>
      </w:r>
      <w:r>
        <w:t>ed”</w:t>
      </w:r>
    </w:p>
    <w:p w14:paraId="3136C5DF" w14:textId="77777777" w:rsidR="0011745E" w:rsidRDefault="0011745E" w:rsidP="0011745E">
      <w:r>
        <w:t>Body parts:</w:t>
      </w:r>
    </w:p>
    <w:p w14:paraId="1D51BD47" w14:textId="77777777" w:rsidR="0011745E" w:rsidRDefault="0011745E" w:rsidP="0011745E">
      <w:r>
        <w:tab/>
      </w:r>
      <w:r w:rsidRPr="003A28BD">
        <w:rPr>
          <w:b/>
          <w:color w:val="FFC000"/>
        </w:rPr>
        <w:t>C</w:t>
      </w:r>
      <w:r>
        <w:t>ar</w:t>
      </w:r>
      <w:r w:rsidRPr="003A28BD">
        <w:rPr>
          <w:color w:val="00B050"/>
        </w:rPr>
        <w:t>d</w:t>
      </w:r>
      <w:r>
        <w:t>iac</w:t>
      </w:r>
      <w:r>
        <w:tab/>
      </w:r>
      <w:r>
        <w:tab/>
        <w:t>~</w:t>
      </w:r>
      <w:r>
        <w:tab/>
      </w:r>
      <w:r w:rsidRPr="003A28BD">
        <w:rPr>
          <w:b/>
          <w:color w:val="FFC000"/>
        </w:rPr>
        <w:t>h</w:t>
      </w:r>
      <w:r>
        <w:t>ear</w:t>
      </w:r>
      <w:r w:rsidRPr="003A28BD">
        <w:rPr>
          <w:color w:val="00B050"/>
        </w:rPr>
        <w:t>t</w:t>
      </w:r>
    </w:p>
    <w:p w14:paraId="63D70849" w14:textId="77777777" w:rsidR="0011745E" w:rsidRDefault="0011745E" w:rsidP="0011745E">
      <w:r>
        <w:tab/>
      </w:r>
      <w:r w:rsidRPr="003A28BD">
        <w:rPr>
          <w:b/>
          <w:color w:val="5F497A" w:themeColor="accent4" w:themeShade="BF"/>
        </w:rPr>
        <w:t>Ch</w:t>
      </w:r>
      <w:r>
        <w:t>oleric</w:t>
      </w:r>
      <w:r>
        <w:tab/>
        <w:t>~</w:t>
      </w:r>
      <w:r>
        <w:tab/>
      </w:r>
      <w:r w:rsidRPr="003A28BD">
        <w:rPr>
          <w:b/>
          <w:color w:val="5F497A" w:themeColor="accent4" w:themeShade="BF"/>
        </w:rPr>
        <w:t>g</w:t>
      </w:r>
      <w:r>
        <w:t>all</w:t>
      </w:r>
    </w:p>
    <w:p w14:paraId="4B65BAE6" w14:textId="77777777" w:rsidR="0011745E" w:rsidRDefault="0011745E" w:rsidP="0011745E">
      <w:r>
        <w:tab/>
      </w:r>
      <w:r w:rsidRPr="003A28BD">
        <w:rPr>
          <w:b/>
          <w:color w:val="002060"/>
          <w:u w:val="single"/>
        </w:rPr>
        <w:t>G</w:t>
      </w:r>
      <w:r w:rsidRPr="003A28BD">
        <w:rPr>
          <w:u w:val="single"/>
        </w:rPr>
        <w:t>enu</w:t>
      </w:r>
      <w:r>
        <w:t>flect</w:t>
      </w:r>
      <w:r>
        <w:tab/>
        <w:t>~</w:t>
      </w:r>
      <w:r>
        <w:tab/>
      </w:r>
      <w:r w:rsidRPr="003A28BD">
        <w:rPr>
          <w:b/>
          <w:color w:val="002060"/>
        </w:rPr>
        <w:t>k</w:t>
      </w:r>
      <w:r>
        <w:t>nee</w:t>
      </w:r>
    </w:p>
    <w:p w14:paraId="18BFF65A" w14:textId="77777777" w:rsidR="0011745E" w:rsidRDefault="003A28BD" w:rsidP="0011745E">
      <w:r>
        <w:t>There are a number of other, similar laws relating how pronunciation changed in the different branches of IE.</w:t>
      </w:r>
    </w:p>
    <w:p w14:paraId="175AAAA6" w14:textId="77777777" w:rsidR="003A28BD" w:rsidRDefault="003A28BD" w:rsidP="0011745E">
      <w:r>
        <w:lastRenderedPageBreak/>
        <w:t>Comparison of different Indo-European languages can provide evidence of original, shared IE words; it may also be used to find ‘lost’ words that are no longer present in a language.  Let me give a somewhat simplistic, though accurate, example: in nearly all Western Indo-European languages there is a 2</w:t>
      </w:r>
      <w:r w:rsidRPr="003A28BD">
        <w:rPr>
          <w:vertAlign w:val="superscript"/>
        </w:rPr>
        <w:t>nd</w:t>
      </w:r>
      <w:r>
        <w:t xml:space="preserve"> person singular pronoun – in French </w:t>
      </w:r>
      <w:r w:rsidR="000B4131">
        <w:t xml:space="preserve">and Italian </w:t>
      </w:r>
      <w:r>
        <w:t>it is “</w:t>
      </w:r>
      <w:proofErr w:type="spellStart"/>
      <w:r>
        <w:t>tu</w:t>
      </w:r>
      <w:proofErr w:type="spellEnd"/>
      <w:r>
        <w:t xml:space="preserve">”, </w:t>
      </w:r>
      <w:r w:rsidR="000B4131">
        <w:t>“</w:t>
      </w:r>
      <w:proofErr w:type="spellStart"/>
      <w:r w:rsidR="000B4131">
        <w:t>ti</w:t>
      </w:r>
      <w:proofErr w:type="spellEnd"/>
      <w:r w:rsidR="000B4131">
        <w:t>” in Bulgarian and Croatian, “ty” in Czech, “du” in German (Grimm’s law again), etc.  But we don’t have one in English – we use the word “you” for both the singular and plural.  But, based on the underlying Indo-European commonality, we may hypothesize one; taking the French “</w:t>
      </w:r>
      <w:proofErr w:type="spellStart"/>
      <w:r w:rsidR="000B4131">
        <w:t>tu</w:t>
      </w:r>
      <w:proofErr w:type="spellEnd"/>
      <w:r w:rsidR="000B4131">
        <w:t>” and applying Grimm’s Law, we would convert the “t” to a “</w:t>
      </w:r>
      <w:proofErr w:type="spellStart"/>
      <w:r w:rsidR="000B4131">
        <w:t>th</w:t>
      </w:r>
      <w:proofErr w:type="spellEnd"/>
      <w:r w:rsidR="000B4131">
        <w:t>”, resulting in “</w:t>
      </w:r>
      <w:proofErr w:type="spellStart"/>
      <w:r w:rsidR="000B4131">
        <w:t>thu</w:t>
      </w:r>
      <w:proofErr w:type="spellEnd"/>
      <w:r w:rsidR="000B4131">
        <w:t xml:space="preserve">”; I’ll spare the suspense and say that it’s spelling ended up parallel to </w:t>
      </w:r>
      <w:proofErr w:type="spellStart"/>
      <w:r w:rsidR="000B4131">
        <w:t>it’s</w:t>
      </w:r>
      <w:proofErr w:type="spellEnd"/>
      <w:r w:rsidR="000B4131">
        <w:t xml:space="preserve"> 2</w:t>
      </w:r>
      <w:r w:rsidR="000B4131" w:rsidRPr="000B4131">
        <w:rPr>
          <w:vertAlign w:val="superscript"/>
        </w:rPr>
        <w:t>nd</w:t>
      </w:r>
      <w:r w:rsidR="000B4131">
        <w:t xml:space="preserve"> person plural fellow pronoun “you”, that is we have the word “thou”.  While this is now anachronistic, it was at one time used just as commonly as the French “</w:t>
      </w:r>
      <w:proofErr w:type="spellStart"/>
      <w:r w:rsidR="000B4131">
        <w:t>tu</w:t>
      </w:r>
      <w:proofErr w:type="spellEnd"/>
      <w:r w:rsidR="000B4131">
        <w:t xml:space="preserve">” is today. </w:t>
      </w:r>
    </w:p>
    <w:p w14:paraId="0C514E84" w14:textId="77777777" w:rsidR="0011745E" w:rsidRDefault="003869F0" w:rsidP="0011745E">
      <w:r>
        <w:t>So you can see that a careful use of linguistic comparison may be able to identify missing words in a language.</w:t>
      </w:r>
    </w:p>
    <w:p w14:paraId="263DD7E0" w14:textId="77777777" w:rsidR="003A28BD" w:rsidRPr="0011745E" w:rsidRDefault="003A28BD" w:rsidP="003A28BD">
      <w:pPr>
        <w:rPr>
          <w:b/>
          <w:u w:val="single"/>
        </w:rPr>
      </w:pPr>
      <w:r w:rsidRPr="0011745E">
        <w:rPr>
          <w:b/>
          <w:u w:val="single"/>
        </w:rPr>
        <w:t>Historical &amp; Cultural Implications</w:t>
      </w:r>
    </w:p>
    <w:p w14:paraId="2D8F6F83" w14:textId="77777777" w:rsidR="00994605" w:rsidRDefault="0021211D" w:rsidP="00416549">
      <w:pPr>
        <w:pStyle w:val="ListParagraph"/>
        <w:ind w:left="0"/>
      </w:pPr>
      <w:r>
        <w:t>Who were the first speakers of Indo-European?  From a variety of clues it appears that the initial community lived in the area of the Black Sea between 4000 and 5000 BC.  As the map in Figure 1 shows, this population scattered, probably around 4,000 BC into Europe and about 3400 BC into Asia Minor.</w:t>
      </w:r>
    </w:p>
    <w:p w14:paraId="72B5C4D6" w14:textId="77777777" w:rsidR="00416549" w:rsidRDefault="0021211D" w:rsidP="009B3EA6">
      <w:pPr>
        <w:jc w:val="center"/>
      </w:pPr>
      <w:r>
        <w:rPr>
          <w:noProof/>
        </w:rPr>
        <w:drawing>
          <wp:inline distT="0" distB="0" distL="0" distR="0" wp14:anchorId="5DD2D3E0" wp14:editId="7C1714FC">
            <wp:extent cx="1993506" cy="1216040"/>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px-IE_expansi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9795" cy="1219876"/>
                    </a:xfrm>
                    <a:prstGeom prst="rect">
                      <a:avLst/>
                    </a:prstGeom>
                  </pic:spPr>
                </pic:pic>
              </a:graphicData>
            </a:graphic>
          </wp:inline>
        </w:drawing>
      </w:r>
    </w:p>
    <w:p w14:paraId="424D3430" w14:textId="77777777" w:rsidR="00416549" w:rsidRDefault="009B3EA6">
      <w:r>
        <w:t xml:space="preserve">There is recent work examining the DNA traces that may provide much new information about how this migration took place.  </w:t>
      </w:r>
    </w:p>
    <w:p w14:paraId="26D7E563" w14:textId="77777777" w:rsidR="009B3EA6" w:rsidRDefault="009B3EA6">
      <w:r>
        <w:t xml:space="preserve">In 1997 William Ryan and Walter Pitman of Columbia University proposed a “Black Sea deluge theory” that proposed that the Mediterranean Sea broke through at the Bosporus and flooded the Black Sea, </w:t>
      </w:r>
      <w:r w:rsidR="00F2674F">
        <w:t xml:space="preserve"> around 5600 BC, </w:t>
      </w:r>
      <w:r>
        <w:t>which until that time had been a much smaller lake.  The flow through the Bosporus would have been about 10 cubic miles of water per day.</w:t>
      </w:r>
      <w:r w:rsidRPr="009B3EA6">
        <w:t xml:space="preserve"> </w:t>
      </w:r>
      <w:r>
        <w:t xml:space="preserve"> This has been controversial, as one might imagine; however, </w:t>
      </w:r>
      <w:r w:rsidR="00F2674F">
        <w:t xml:space="preserve">Mark Siddal of the University of Bern, Switzerland predicted that </w:t>
      </w:r>
      <w:r>
        <w:t xml:space="preserve">that flow rate </w:t>
      </w:r>
      <w:r w:rsidR="00F2674F">
        <w:t>would result in an u</w:t>
      </w:r>
      <w:r>
        <w:t>nderwater canyon, which was subsequently found.</w:t>
      </w:r>
      <w:r w:rsidR="00F2674F">
        <w:t xml:space="preserve">   Manmade structures have been found on the Black Sea bed at a depth of 300 feet, which certainly indicate that </w:t>
      </w:r>
      <w:r w:rsidR="00F2674F">
        <w:rPr>
          <w:i/>
        </w:rPr>
        <w:t>something</w:t>
      </w:r>
      <w:r w:rsidR="00F2674F">
        <w:t xml:space="preserve"> happened to the water level.  At this point the remaining questions seem to be about how fast it might have occurred.</w:t>
      </w:r>
    </w:p>
    <w:p w14:paraId="4387D989" w14:textId="77777777" w:rsidR="00F2674F" w:rsidRDefault="00F2674F">
      <w:r>
        <w:t>The dates don’t align precisely, but then again the Indo-European homeland was a bit north; such a flood event might have displaced people who in turn displaced people, or caused other effects that would cause the Indo-European population to need to leave.  It is nevertheless an interesting ‘near’ coincidence.  If true, this historical event may be the kernel of truth in ‘flood’ myths.</w:t>
      </w:r>
    </w:p>
    <w:p w14:paraId="4DB13D0D" w14:textId="77777777" w:rsidR="00856ADF" w:rsidRDefault="00856ADF" w:rsidP="0011745E"/>
    <w:p w14:paraId="23800539" w14:textId="77777777" w:rsidR="0011745E" w:rsidRDefault="00856ADF" w:rsidP="00856ADF">
      <w:r>
        <w:t>It may seem surprising that one may learn about a people who left no written literat</w:t>
      </w:r>
      <w:r w:rsidR="005C6B6B">
        <w:t xml:space="preserve">ure or archaeological remains, </w:t>
      </w:r>
      <w:r>
        <w:t xml:space="preserve">when we have nothing but the linguistic traces that remain in derivative languages – but by examining vocabulary and concepts that exist in most or all derivative languages, we may reasonably conjecture that they were present in this community.  </w:t>
      </w:r>
      <w:r w:rsidR="0011745E">
        <w:t xml:space="preserve"> For example, all IE languages have shared words for certain plants, topographical formation</w:t>
      </w:r>
      <w:r w:rsidR="005C6B6B">
        <w:t xml:space="preserve">s, and meteorological phenomena, </w:t>
      </w:r>
      <w:r w:rsidR="0011745E">
        <w:t xml:space="preserve">words for </w:t>
      </w:r>
      <w:r w:rsidR="005C6B6B">
        <w:t>“</w:t>
      </w:r>
      <w:r w:rsidR="0011745E">
        <w:t>corn</w:t>
      </w:r>
      <w:r w:rsidR="005C6B6B">
        <w:t>”</w:t>
      </w:r>
      <w:r w:rsidR="0011745E">
        <w:t xml:space="preserve"> (meaning grain), </w:t>
      </w:r>
      <w:r w:rsidR="005C6B6B">
        <w:t>“</w:t>
      </w:r>
      <w:r w:rsidR="0011745E">
        <w:t>snow</w:t>
      </w:r>
      <w:r w:rsidR="005C6B6B">
        <w:t>”</w:t>
      </w:r>
      <w:r w:rsidR="0011745E">
        <w:t xml:space="preserve">, and </w:t>
      </w:r>
      <w:r w:rsidR="005C6B6B">
        <w:t>“</w:t>
      </w:r>
      <w:r w:rsidR="0011745E">
        <w:t>wolf</w:t>
      </w:r>
      <w:r w:rsidR="005C6B6B">
        <w:t>”</w:t>
      </w:r>
      <w:r w:rsidR="0011745E">
        <w:t xml:space="preserve">.  There are words for lakes, but not oceans.   </w:t>
      </w:r>
      <w:r w:rsidR="000C6259">
        <w:t>Let me discuss a few more examples.</w:t>
      </w:r>
    </w:p>
    <w:p w14:paraId="01552BF6" w14:textId="77777777" w:rsidR="0011745E" w:rsidRDefault="000C6259" w:rsidP="0011745E">
      <w:r>
        <w:t xml:space="preserve">There is a common </w:t>
      </w:r>
      <w:r w:rsidR="0011745E">
        <w:t xml:space="preserve">Indo-European </w:t>
      </w:r>
      <w:r>
        <w:t xml:space="preserve">paired </w:t>
      </w:r>
      <w:r w:rsidR="0011745E">
        <w:t>root “</w:t>
      </w:r>
      <w:proofErr w:type="spellStart"/>
      <w:r w:rsidR="0011745E">
        <w:t>dyeu-p</w:t>
      </w:r>
      <w:r w:rsidR="0011745E" w:rsidRPr="004576EE">
        <w:rPr>
          <w:rFonts w:ascii="Lucida Sans Unicode" w:hAnsi="Lucida Sans Unicode" w:cs="Lucida Sans Unicode"/>
          <w:color w:val="000000"/>
          <w:sz w:val="21"/>
          <w:szCs w:val="21"/>
          <w:shd w:val="clear" w:color="auto" w:fill="FFFFFF"/>
        </w:rPr>
        <w:t>ə</w:t>
      </w:r>
      <w:r w:rsidR="0011745E">
        <w:t>ter</w:t>
      </w:r>
      <w:proofErr w:type="spellEnd"/>
      <w:r w:rsidR="0011745E">
        <w:t xml:space="preserve">”: first element is root of Latin “deus”, </w:t>
      </w:r>
      <w:r>
        <w:t>“</w:t>
      </w:r>
      <w:r w:rsidR="0011745E">
        <w:t>a god</w:t>
      </w:r>
      <w:r>
        <w:t>”</w:t>
      </w:r>
      <w:r w:rsidR="0011745E">
        <w:t>, also of Greek “Zeus”.</w:t>
      </w:r>
      <w:r>
        <w:t xml:space="preserve">  The s</w:t>
      </w:r>
      <w:r w:rsidR="0011745E">
        <w:t>econd word is root of Latin “pater”, Greek “</w:t>
      </w:r>
      <w:proofErr w:type="spellStart"/>
      <w:r w:rsidR="0011745E">
        <w:t>pitar</w:t>
      </w:r>
      <w:proofErr w:type="spellEnd"/>
      <w:r w:rsidR="0011745E">
        <w:t>”,  English “father” (via Grimm’s law)</w:t>
      </w:r>
      <w:r>
        <w:t>.  C</w:t>
      </w:r>
      <w:r w:rsidR="0011745E">
        <w:t xml:space="preserve">ombined, </w:t>
      </w:r>
      <w:r>
        <w:t xml:space="preserve">these </w:t>
      </w:r>
      <w:r w:rsidR="0011745E">
        <w:t>mean “god-father”.   “</w:t>
      </w:r>
      <w:proofErr w:type="spellStart"/>
      <w:r w:rsidR="0011745E">
        <w:t>dyeu-p</w:t>
      </w:r>
      <w:r w:rsidR="0011745E">
        <w:rPr>
          <w:rFonts w:ascii="Lucida Sans Unicode" w:hAnsi="Lucida Sans Unicode" w:cs="Lucida Sans Unicode"/>
          <w:color w:val="000000"/>
          <w:sz w:val="21"/>
          <w:szCs w:val="21"/>
          <w:shd w:val="clear" w:color="auto" w:fill="FFFFFF"/>
        </w:rPr>
        <w:t>ə</w:t>
      </w:r>
      <w:r w:rsidR="0011745E">
        <w:t>ter</w:t>
      </w:r>
      <w:proofErr w:type="spellEnd"/>
      <w:r w:rsidR="0011745E">
        <w:t>” becomes in Latin “Jupiter”, with similar forms showing up in India and Iran.</w:t>
      </w:r>
    </w:p>
    <w:p w14:paraId="3B841E16" w14:textId="77777777" w:rsidR="0011745E" w:rsidRDefault="000C6259" w:rsidP="0011745E">
      <w:r>
        <w:t>Another IE word: “Kred-dha”: Heart (</w:t>
      </w:r>
      <w:proofErr w:type="spellStart"/>
      <w:r>
        <w:t>kre</w:t>
      </w:r>
      <w:r w:rsidR="0011745E">
        <w:t>d</w:t>
      </w:r>
      <w:proofErr w:type="spellEnd"/>
      <w:r w:rsidR="0011745E">
        <w:t xml:space="preserve">) &amp; </w:t>
      </w:r>
      <w:r>
        <w:t>“</w:t>
      </w:r>
      <w:r w:rsidR="0011745E">
        <w:t>to put</w:t>
      </w:r>
      <w:r>
        <w:t>”</w:t>
      </w:r>
      <w:r w:rsidR="0011745E">
        <w:t xml:space="preserve"> (dha).  </w:t>
      </w:r>
      <w:r>
        <w:t xml:space="preserve">The “dh-” root words are generally known to represent giving/placing.  By  </w:t>
      </w:r>
      <w:r w:rsidR="0011745E">
        <w:t xml:space="preserve">Grimm’s Law – Germanic “h” like older “k” sound.  So, “to place in the heart” becomes in </w:t>
      </w:r>
      <w:r w:rsidR="005C6B6B">
        <w:t>Latin “</w:t>
      </w:r>
      <w:proofErr w:type="spellStart"/>
      <w:r w:rsidR="005C6B6B">
        <w:t>cre</w:t>
      </w:r>
      <w:proofErr w:type="spellEnd"/>
      <w:r w:rsidR="005C6B6B">
        <w:t>” &amp; “do”, “I believe”; the original word likely related to oath-taking.</w:t>
      </w:r>
    </w:p>
    <w:p w14:paraId="568301CA" w14:textId="77777777" w:rsidR="0011745E" w:rsidRDefault="000C6259" w:rsidP="0011745E">
      <w:r>
        <w:t xml:space="preserve">IE </w:t>
      </w:r>
      <w:r w:rsidR="0011745E">
        <w:t>“Sep-</w:t>
      </w:r>
      <w:proofErr w:type="spellStart"/>
      <w:r w:rsidR="0011745E">
        <w:t>el</w:t>
      </w:r>
      <w:proofErr w:type="spellEnd"/>
      <w:r w:rsidR="0011745E">
        <w:t>-</w:t>
      </w:r>
      <w:proofErr w:type="spellStart"/>
      <w:r w:rsidR="0011745E">
        <w:t>yo</w:t>
      </w:r>
      <w:proofErr w:type="spellEnd"/>
      <w:r w:rsidR="0011745E">
        <w:t xml:space="preserve">”: </w:t>
      </w:r>
      <w:r>
        <w:t>the roots imply</w:t>
      </w:r>
      <w:r w:rsidR="0011745E">
        <w:t xml:space="preserve"> veneration of the dead.  Latin “</w:t>
      </w:r>
      <w:proofErr w:type="spellStart"/>
      <w:r w:rsidR="0011745E">
        <w:t>sepelire</w:t>
      </w:r>
      <w:proofErr w:type="spellEnd"/>
      <w:r w:rsidR="0011745E">
        <w:t xml:space="preserve">” means to bury; </w:t>
      </w:r>
      <w:r>
        <w:t xml:space="preserve">this is </w:t>
      </w:r>
      <w:r w:rsidR="0011745E">
        <w:t xml:space="preserve">also </w:t>
      </w:r>
      <w:r>
        <w:t xml:space="preserve">the root of </w:t>
      </w:r>
      <w:r w:rsidR="0011745E">
        <w:t>our word “</w:t>
      </w:r>
      <w:proofErr w:type="spellStart"/>
      <w:r w:rsidR="0011745E">
        <w:t>Sepulchre</w:t>
      </w:r>
      <w:proofErr w:type="spellEnd"/>
      <w:r w:rsidR="0011745E">
        <w:t xml:space="preserve">”.  </w:t>
      </w:r>
      <w:r>
        <w:t xml:space="preserve"> This is one piece of e</w:t>
      </w:r>
      <w:r w:rsidR="0011745E">
        <w:t>vidence that IE peoples buried their dead.</w:t>
      </w:r>
    </w:p>
    <w:p w14:paraId="7AE898D7" w14:textId="77777777" w:rsidR="0011745E" w:rsidRDefault="0011745E" w:rsidP="0011745E">
      <w:r>
        <w:t>Law is an important theme, e.g. raj, jus (religious law).  “bond”, ‘net”, and ‘law” have roots meaning binding together, netting or tying, implying social relationships were like bonds.</w:t>
      </w:r>
      <w:r w:rsidR="006F1A3B">
        <w:t xml:space="preserve"> </w:t>
      </w:r>
      <w:r w:rsidR="006F1A3B" w:rsidRPr="006F1A3B">
        <w:rPr>
          <w:i/>
        </w:rPr>
        <w:t>(find roots in notes, expand)</w:t>
      </w:r>
      <w:r w:rsidR="006F1A3B">
        <w:t>.</w:t>
      </w:r>
    </w:p>
    <w:p w14:paraId="483C76FA" w14:textId="77777777" w:rsidR="006F1A3B" w:rsidRDefault="0011745E" w:rsidP="006F1A3B">
      <w:r>
        <w:t>Exchange and gift giving: root “do” becomes Latin ‘</w:t>
      </w:r>
      <w:proofErr w:type="spellStart"/>
      <w:r>
        <w:t>donare</w:t>
      </w:r>
      <w:proofErr w:type="spellEnd"/>
      <w:r>
        <w:t xml:space="preserve">’, to give, but Hittite “do”, meaning to take or receive.  “Nem” is the root of the Greek god Nemesis, the one who dispenses justice, also German </w:t>
      </w:r>
      <w:proofErr w:type="spellStart"/>
      <w:r>
        <w:t>nehmen</w:t>
      </w:r>
      <w:proofErr w:type="spellEnd"/>
      <w:r>
        <w:t>, meaning to take.</w:t>
      </w:r>
      <w:r w:rsidR="006F1A3B">
        <w:t xml:space="preserve"> </w:t>
      </w:r>
      <w:r w:rsidR="006F1A3B" w:rsidRPr="006F1A3B">
        <w:t xml:space="preserve"> </w:t>
      </w:r>
      <w:r w:rsidR="006F1A3B">
        <w:t xml:space="preserve">Opposite meanings arise around a root describing a relationship between people – one derivative language may look at one side of that, while a different language takes the other view.  For example </w:t>
      </w:r>
      <w:r w:rsidR="000C6259">
        <w:t xml:space="preserve">the </w:t>
      </w:r>
      <w:r>
        <w:t>root “</w:t>
      </w:r>
      <w:proofErr w:type="spellStart"/>
      <w:r>
        <w:t>ghosti</w:t>
      </w:r>
      <w:proofErr w:type="spellEnd"/>
      <w:r>
        <w:t>” has forms for both host and guest – Greek ‘</w:t>
      </w:r>
      <w:proofErr w:type="spellStart"/>
      <w:r>
        <w:t>xenos</w:t>
      </w:r>
      <w:proofErr w:type="spellEnd"/>
      <w:r>
        <w:t>’, stranger, Latin ‘</w:t>
      </w:r>
      <w:proofErr w:type="spellStart"/>
      <w:r>
        <w:t>hostis</w:t>
      </w:r>
      <w:proofErr w:type="spellEnd"/>
      <w:r>
        <w:t xml:space="preserve">’, host; also ‘hostile’.  </w:t>
      </w:r>
    </w:p>
    <w:p w14:paraId="52AD2CDC" w14:textId="77777777" w:rsidR="0011745E" w:rsidRDefault="000C6259" w:rsidP="006F1A3B">
      <w:r>
        <w:t xml:space="preserve">IE </w:t>
      </w:r>
      <w:r w:rsidR="006F1A3B">
        <w:t xml:space="preserve">had words concerning agriculture: </w:t>
      </w:r>
      <w:r w:rsidR="0011745E">
        <w:t>“grano”, grain; ‘</w:t>
      </w:r>
      <w:proofErr w:type="spellStart"/>
      <w:r w:rsidR="0011745E">
        <w:t>wrughyo</w:t>
      </w:r>
      <w:proofErr w:type="spellEnd"/>
      <w:r w:rsidR="0011745E">
        <w:t>’, rye; ‘</w:t>
      </w:r>
      <w:proofErr w:type="spellStart"/>
      <w:r w:rsidR="0011745E">
        <w:t>bhares</w:t>
      </w:r>
      <w:proofErr w:type="spellEnd"/>
      <w:r w:rsidR="0011745E">
        <w:t>’, barley.</w:t>
      </w:r>
    </w:p>
    <w:p w14:paraId="589EDE2B" w14:textId="77777777" w:rsidR="000C6259" w:rsidRDefault="0011745E" w:rsidP="000C6259">
      <w:r>
        <w:t>Domesticated animals: ‘</w:t>
      </w:r>
      <w:proofErr w:type="spellStart"/>
      <w:r>
        <w:t>gwou</w:t>
      </w:r>
      <w:proofErr w:type="spellEnd"/>
      <w:r>
        <w:t>’, cow; ‘</w:t>
      </w:r>
      <w:proofErr w:type="spellStart"/>
      <w:r>
        <w:t>su</w:t>
      </w:r>
      <w:proofErr w:type="spellEnd"/>
      <w:r>
        <w:t>’, swine; ‘</w:t>
      </w:r>
      <w:proofErr w:type="spellStart"/>
      <w:r>
        <w:t>agwhno</w:t>
      </w:r>
      <w:proofErr w:type="spellEnd"/>
      <w:r>
        <w:t>’, sheep; ‘kwon’, dog (hound); ‘</w:t>
      </w:r>
      <w:proofErr w:type="spellStart"/>
      <w:r>
        <w:t>ekwo</w:t>
      </w:r>
      <w:proofErr w:type="spellEnd"/>
      <w:r>
        <w:t>’, horse.</w:t>
      </w:r>
      <w:r w:rsidR="000C6259" w:rsidRPr="000C6259">
        <w:t xml:space="preserve"> </w:t>
      </w:r>
      <w:r w:rsidR="000C6259">
        <w:t xml:space="preserve"> All IE languages share a word for ‘yoke’.</w:t>
      </w:r>
    </w:p>
    <w:p w14:paraId="61BE0730" w14:textId="77777777" w:rsidR="000C6259" w:rsidRDefault="0011745E" w:rsidP="000C6259">
      <w:r>
        <w:t>Modern examples, ancient root ‘</w:t>
      </w:r>
      <w:proofErr w:type="spellStart"/>
      <w:r>
        <w:t>peku</w:t>
      </w:r>
      <w:proofErr w:type="spellEnd"/>
      <w:r>
        <w:t>’, meaning movable goods, wealth in the form of livestock:</w:t>
      </w:r>
    </w:p>
    <w:p w14:paraId="5226A809" w14:textId="77777777" w:rsidR="0011745E" w:rsidRDefault="0011745E" w:rsidP="000C6259">
      <w:pPr>
        <w:ind w:left="720"/>
      </w:pPr>
      <w:r>
        <w:t>Latin ‘</w:t>
      </w:r>
      <w:proofErr w:type="spellStart"/>
      <w:r>
        <w:t>pecunia</w:t>
      </w:r>
      <w:proofErr w:type="spellEnd"/>
      <w:r>
        <w:t>’, wealth</w:t>
      </w:r>
      <w:r>
        <w:br/>
        <w:t>Sanskrit ‘</w:t>
      </w:r>
      <w:proofErr w:type="spellStart"/>
      <w:r>
        <w:t>pasu</w:t>
      </w:r>
      <w:proofErr w:type="spellEnd"/>
      <w:r>
        <w:t>’, livestock</w:t>
      </w:r>
      <w:r>
        <w:br/>
        <w:t>Old English, ‘</w:t>
      </w:r>
      <w:proofErr w:type="spellStart"/>
      <w:r>
        <w:t>feoh</w:t>
      </w:r>
      <w:proofErr w:type="spellEnd"/>
      <w:r>
        <w:t>’, cattle</w:t>
      </w:r>
      <w:r w:rsidR="000C6259">
        <w:t xml:space="preserve"> (p -&gt; f Grimm’s Law)</w:t>
      </w:r>
      <w:r>
        <w:br/>
        <w:t>Old Norse, ‘</w:t>
      </w:r>
      <w:proofErr w:type="spellStart"/>
      <w:r>
        <w:t>fe</w:t>
      </w:r>
      <w:proofErr w:type="spellEnd"/>
      <w:r>
        <w:t>’, possessions</w:t>
      </w:r>
      <w:r>
        <w:br/>
        <w:t>Modern English, “fee”</w:t>
      </w:r>
    </w:p>
    <w:p w14:paraId="300934D1" w14:textId="77777777" w:rsidR="0011745E" w:rsidRPr="009325F2" w:rsidRDefault="0011745E" w:rsidP="0011745E">
      <w:pPr>
        <w:rPr>
          <w:b/>
        </w:rPr>
      </w:pPr>
      <w:r w:rsidRPr="009325F2">
        <w:rPr>
          <w:b/>
        </w:rPr>
        <w:lastRenderedPageBreak/>
        <w:t>Literary terms:</w:t>
      </w:r>
    </w:p>
    <w:p w14:paraId="6C3BFDB4" w14:textId="77777777" w:rsidR="0011745E" w:rsidRDefault="0011745E" w:rsidP="0011745E">
      <w:r>
        <w:t>Poets</w:t>
      </w:r>
      <w:r w:rsidR="000C6259">
        <w:t xml:space="preserve"> were taken</w:t>
      </w:r>
      <w:r>
        <w:t xml:space="preserve"> as seers or prophets: Latin ‘</w:t>
      </w:r>
      <w:proofErr w:type="spellStart"/>
      <w:r>
        <w:t>vates</w:t>
      </w:r>
      <w:proofErr w:type="spellEnd"/>
      <w:r>
        <w:t>’, seer; Irish ‘faith’ (</w:t>
      </w:r>
      <w:r w:rsidR="007623DB">
        <w:t xml:space="preserve">meaning </w:t>
      </w:r>
      <w:r w:rsidRPr="007623DB">
        <w:rPr>
          <w:b/>
        </w:rPr>
        <w:t>bard</w:t>
      </w:r>
      <w:r>
        <w:t>), Old English ‘</w:t>
      </w:r>
      <w:proofErr w:type="spellStart"/>
      <w:r>
        <w:t>wod</w:t>
      </w:r>
      <w:proofErr w:type="spellEnd"/>
      <w:r>
        <w:t>’, crazy, Old Norse God ‘Odin’ (in Old English ‘</w:t>
      </w:r>
      <w:proofErr w:type="spellStart"/>
      <w:r>
        <w:t>Woden</w:t>
      </w:r>
      <w:proofErr w:type="spellEnd"/>
      <w:r>
        <w:t>’), all share the same IE root</w:t>
      </w:r>
      <w:r w:rsidR="00FA7D1A">
        <w:t>, “wat”</w:t>
      </w:r>
      <w:r>
        <w:t>.</w:t>
      </w:r>
      <w:r w:rsidR="009325F2">
        <w:t xml:space="preserve">  </w:t>
      </w:r>
      <w:r>
        <w:t>Poe</w:t>
      </w:r>
      <w:r w:rsidR="009D2713">
        <w:t xml:space="preserve">ts </w:t>
      </w:r>
      <w:r w:rsidR="009325F2">
        <w:t xml:space="preserve">also likely </w:t>
      </w:r>
      <w:r w:rsidR="009D2713">
        <w:t>seen as weavers of words – ‘</w:t>
      </w:r>
      <w:proofErr w:type="spellStart"/>
      <w:r w:rsidR="009D2713">
        <w:t>t</w:t>
      </w:r>
      <w:r>
        <w:t>ek</w:t>
      </w:r>
      <w:r w:rsidR="009D2713">
        <w:t>s</w:t>
      </w:r>
      <w:proofErr w:type="spellEnd"/>
      <w:r>
        <w:t xml:space="preserve">’ </w:t>
      </w:r>
      <w:r w:rsidR="007623DB">
        <w:t>is IE for “</w:t>
      </w:r>
      <w:r>
        <w:t>to weave</w:t>
      </w:r>
      <w:r w:rsidR="007623DB">
        <w:t>”</w:t>
      </w:r>
      <w:r>
        <w:t>.  ‘</w:t>
      </w:r>
      <w:proofErr w:type="spellStart"/>
      <w:r>
        <w:t>teks</w:t>
      </w:r>
      <w:proofErr w:type="spellEnd"/>
      <w:r>
        <w:t>’ gives us ‘text’ as well as ‘textile’ – poetry is a textile made of words.</w:t>
      </w:r>
    </w:p>
    <w:p w14:paraId="5480E30B" w14:textId="77777777" w:rsidR="0011745E" w:rsidRDefault="0011745E" w:rsidP="0011745E">
      <w:r>
        <w:t>Heroic fame: Greek ‘</w:t>
      </w:r>
      <w:proofErr w:type="spellStart"/>
      <w:r>
        <w:t>kleos</w:t>
      </w:r>
      <w:proofErr w:type="spellEnd"/>
      <w:r>
        <w:t xml:space="preserve"> </w:t>
      </w:r>
      <w:proofErr w:type="spellStart"/>
      <w:r>
        <w:t>aphthiton</w:t>
      </w:r>
      <w:proofErr w:type="spellEnd"/>
      <w:r>
        <w:t>’, undying fame, is cognate with Sanskrit ‘</w:t>
      </w:r>
      <w:proofErr w:type="spellStart"/>
      <w:r>
        <w:t>sravas</w:t>
      </w:r>
      <w:proofErr w:type="spellEnd"/>
      <w:r>
        <w:t xml:space="preserve"> </w:t>
      </w:r>
      <w:proofErr w:type="spellStart"/>
      <w:r>
        <w:t>aksitam</w:t>
      </w:r>
      <w:proofErr w:type="spellEnd"/>
      <w:r>
        <w:t>’.</w:t>
      </w:r>
      <w:r w:rsidR="007623DB">
        <w:t xml:space="preserve">  Apparently there were stock </w:t>
      </w:r>
      <w:r w:rsidR="00F104E5">
        <w:t xml:space="preserve">literary </w:t>
      </w:r>
      <w:r w:rsidR="007623DB">
        <w:t>phrases that lasted quite a long time.</w:t>
      </w:r>
    </w:p>
    <w:p w14:paraId="6F92F230" w14:textId="77777777" w:rsidR="0011745E" w:rsidRPr="009325F2" w:rsidRDefault="0011745E" w:rsidP="0011745E">
      <w:pPr>
        <w:rPr>
          <w:b/>
          <w:u w:val="single"/>
        </w:rPr>
      </w:pPr>
      <w:r w:rsidRPr="009325F2">
        <w:rPr>
          <w:b/>
          <w:u w:val="single"/>
        </w:rPr>
        <w:t>Summary:</w:t>
      </w:r>
    </w:p>
    <w:p w14:paraId="7362096E" w14:textId="77777777" w:rsidR="009325F2" w:rsidRDefault="009325F2" w:rsidP="0011745E">
      <w:r>
        <w:t>From the linguistic evidence in reconstructed Indo-European, we may conclude that the Indo-European society and culture involved:</w:t>
      </w:r>
    </w:p>
    <w:p w14:paraId="1310B3AE" w14:textId="77777777" w:rsidR="0011745E" w:rsidRDefault="0011745E" w:rsidP="009325F2">
      <w:pPr>
        <w:pStyle w:val="ListParagraph"/>
        <w:numPr>
          <w:ilvl w:val="0"/>
          <w:numId w:val="4"/>
        </w:numPr>
      </w:pPr>
      <w:r>
        <w:t>Stockbreeding &amp; animal husbandry, including cattle, horses, dogs</w:t>
      </w:r>
    </w:p>
    <w:p w14:paraId="02C9D14A" w14:textId="77777777" w:rsidR="0011745E" w:rsidRDefault="0011745E" w:rsidP="009325F2">
      <w:pPr>
        <w:pStyle w:val="ListParagraph"/>
        <w:numPr>
          <w:ilvl w:val="0"/>
          <w:numId w:val="4"/>
        </w:numPr>
      </w:pPr>
      <w:r>
        <w:t>Agriculture and cereal cultivation, including the plow</w:t>
      </w:r>
    </w:p>
    <w:p w14:paraId="136EA468" w14:textId="77777777" w:rsidR="0011745E" w:rsidRDefault="0011745E" w:rsidP="009325F2">
      <w:pPr>
        <w:pStyle w:val="ListParagraph"/>
        <w:numPr>
          <w:ilvl w:val="0"/>
          <w:numId w:val="4"/>
        </w:numPr>
      </w:pPr>
      <w:r>
        <w:t>Climate that included snow</w:t>
      </w:r>
    </w:p>
    <w:p w14:paraId="16A5D6D1" w14:textId="77777777" w:rsidR="0011745E" w:rsidRDefault="0011745E" w:rsidP="009325F2">
      <w:pPr>
        <w:pStyle w:val="ListParagraph"/>
        <w:numPr>
          <w:ilvl w:val="0"/>
          <w:numId w:val="4"/>
        </w:numPr>
      </w:pPr>
      <w:r>
        <w:t>Transportation by or across water; no word for ocean</w:t>
      </w:r>
    </w:p>
    <w:p w14:paraId="732EE0C5" w14:textId="77777777" w:rsidR="0011745E" w:rsidRDefault="0011745E" w:rsidP="009325F2">
      <w:pPr>
        <w:pStyle w:val="ListParagraph"/>
        <w:numPr>
          <w:ilvl w:val="0"/>
          <w:numId w:val="4"/>
        </w:numPr>
      </w:pPr>
      <w:r>
        <w:t>Use of the wheel, solid not spoked</w:t>
      </w:r>
    </w:p>
    <w:p w14:paraId="6871E564" w14:textId="77777777" w:rsidR="00663135" w:rsidRDefault="0011745E" w:rsidP="00663135">
      <w:pPr>
        <w:pStyle w:val="ListParagraph"/>
        <w:numPr>
          <w:ilvl w:val="0"/>
          <w:numId w:val="4"/>
        </w:numPr>
      </w:pPr>
      <w:r>
        <w:t>Worship of a sky god</w:t>
      </w:r>
      <w:r w:rsidR="00663135" w:rsidRPr="00663135">
        <w:t xml:space="preserve"> </w:t>
      </w:r>
    </w:p>
    <w:p w14:paraId="747A2908" w14:textId="77777777" w:rsidR="00663135" w:rsidRDefault="00663135" w:rsidP="00663135">
      <w:pPr>
        <w:pStyle w:val="ListParagraph"/>
        <w:numPr>
          <w:ilvl w:val="0"/>
          <w:numId w:val="4"/>
        </w:numPr>
      </w:pPr>
      <w:r>
        <w:t>Patrilineal kinship system</w:t>
      </w:r>
    </w:p>
    <w:p w14:paraId="0D8513D7" w14:textId="77777777" w:rsidR="00663135" w:rsidRDefault="00663135" w:rsidP="00663135">
      <w:pPr>
        <w:pStyle w:val="ListParagraph"/>
        <w:numPr>
          <w:ilvl w:val="0"/>
          <w:numId w:val="4"/>
        </w:numPr>
      </w:pPr>
      <w:r>
        <w:t>Polytheistic religion, centered on sacrificial rites</w:t>
      </w:r>
    </w:p>
    <w:p w14:paraId="4556E35D" w14:textId="77777777" w:rsidR="00663135" w:rsidRDefault="00663135" w:rsidP="00663135">
      <w:pPr>
        <w:pStyle w:val="ListParagraph"/>
        <w:numPr>
          <w:ilvl w:val="0"/>
          <w:numId w:val="4"/>
        </w:numPr>
      </w:pPr>
      <w:r>
        <w:t>Burial of the dead</w:t>
      </w:r>
    </w:p>
    <w:p w14:paraId="315D52D5" w14:textId="77777777" w:rsidR="00663135" w:rsidRDefault="00663135" w:rsidP="00663135">
      <w:pPr>
        <w:pStyle w:val="ListParagraph"/>
        <w:numPr>
          <w:ilvl w:val="0"/>
          <w:numId w:val="4"/>
        </w:numPr>
      </w:pPr>
      <w:r>
        <w:t>Possible: Warrior class, priest class, others; warrior symbols include wolves/dogs.</w:t>
      </w:r>
    </w:p>
    <w:p w14:paraId="643F8C5E" w14:textId="77777777" w:rsidR="00663135" w:rsidRDefault="00663135" w:rsidP="00663135">
      <w:pPr>
        <w:pStyle w:val="ListParagraph"/>
        <w:numPr>
          <w:ilvl w:val="0"/>
          <w:numId w:val="4"/>
        </w:numPr>
      </w:pPr>
      <w:r>
        <w:t xml:space="preserve">Silver and gold were known, but not silver smelting (missing </w:t>
      </w:r>
      <w:r w:rsidR="007623DB">
        <w:t xml:space="preserve">the </w:t>
      </w:r>
      <w:r>
        <w:t>word for lead)</w:t>
      </w:r>
    </w:p>
    <w:p w14:paraId="74F8EDED" w14:textId="77777777" w:rsidR="00663135" w:rsidRDefault="00663135" w:rsidP="00663135">
      <w:pPr>
        <w:pStyle w:val="ListParagraph"/>
        <w:numPr>
          <w:ilvl w:val="0"/>
          <w:numId w:val="4"/>
        </w:numPr>
      </w:pPr>
      <w:r>
        <w:t>Woven textiles</w:t>
      </w:r>
    </w:p>
    <w:p w14:paraId="0CCCA000" w14:textId="77777777" w:rsidR="0011745E" w:rsidRDefault="0011745E" w:rsidP="00663135">
      <w:pPr>
        <w:pStyle w:val="ListParagraph"/>
      </w:pPr>
    </w:p>
    <w:p w14:paraId="2122E011" w14:textId="77777777" w:rsidR="009325F2" w:rsidRDefault="009325F2" w:rsidP="009325F2">
      <w:pPr>
        <w:pStyle w:val="ListParagraph"/>
        <w:ind w:left="360"/>
      </w:pPr>
      <w:r>
        <w:t>I think it’s kind of neat that one can get this far (and others have taken this analysis much further) just from linguistic evidence</w:t>
      </w:r>
      <w:r w:rsidR="00663135">
        <w:t>, in the absence of any archaeology or indeed any physical trace of a people.  My larger point will be that this may also be done with native American languages.</w:t>
      </w:r>
    </w:p>
    <w:p w14:paraId="51FAAB44" w14:textId="77777777" w:rsidR="0011745E" w:rsidRDefault="0011745E" w:rsidP="00AD60D4">
      <w:pPr>
        <w:pStyle w:val="ListParagraph"/>
      </w:pPr>
    </w:p>
    <w:p w14:paraId="1889274C" w14:textId="77777777" w:rsidR="00AD60D4" w:rsidRPr="007623DB" w:rsidRDefault="00AD60D4" w:rsidP="007623DB">
      <w:pPr>
        <w:ind w:left="360"/>
        <w:rPr>
          <w:b/>
          <w:sz w:val="28"/>
          <w:szCs w:val="28"/>
          <w:u w:val="single"/>
        </w:rPr>
      </w:pPr>
      <w:r w:rsidRPr="007623DB">
        <w:rPr>
          <w:b/>
          <w:sz w:val="28"/>
          <w:szCs w:val="28"/>
          <w:u w:val="single"/>
        </w:rPr>
        <w:t>Algonquian</w:t>
      </w:r>
    </w:p>
    <w:p w14:paraId="60B54F0C" w14:textId="77777777" w:rsidR="00AD60D4" w:rsidRDefault="00AD60D4" w:rsidP="00AD60D4">
      <w:pPr>
        <w:pStyle w:val="ListParagraph"/>
      </w:pPr>
    </w:p>
    <w:p w14:paraId="26A6614B" w14:textId="77777777" w:rsidR="00FA71C4" w:rsidRDefault="007623DB" w:rsidP="007623DB">
      <w:pPr>
        <w:pStyle w:val="ListParagraph"/>
        <w:ind w:left="360"/>
      </w:pPr>
      <w:r>
        <w:t>I began looking into local I</w:t>
      </w:r>
      <w:r w:rsidR="00FA71C4">
        <w:t>ndian languages when I was about 12</w:t>
      </w:r>
      <w:r w:rsidR="00F104E5">
        <w:t xml:space="preserve">, initially because I wanted to understand what the local place names meant. </w:t>
      </w:r>
      <w:r w:rsidR="00FA71C4">
        <w:t xml:space="preserve"> I’d ride my bicycle to one of several libraries (</w:t>
      </w:r>
      <w:r>
        <w:t>one being</w:t>
      </w:r>
      <w:r w:rsidR="00FA71C4">
        <w:t xml:space="preserve"> the Indian &amp; Colonial Research Center</w:t>
      </w:r>
      <w:r>
        <w:t xml:space="preserve"> in Old Mystic</w:t>
      </w:r>
      <w:r w:rsidR="00FA71C4">
        <w:t xml:space="preserve">) and go through early </w:t>
      </w:r>
      <w:r>
        <w:t xml:space="preserve">colonial </w:t>
      </w:r>
      <w:r w:rsidR="00FA71C4">
        <w:t>writings to extract an</w:t>
      </w:r>
      <w:r>
        <w:t>y native words that occurred</w:t>
      </w:r>
      <w:r w:rsidR="00FA71C4">
        <w:t xml:space="preserve">.  Over the years I’ve continued this, </w:t>
      </w:r>
      <w:r w:rsidR="00F104E5">
        <w:t>off and on.</w:t>
      </w:r>
    </w:p>
    <w:p w14:paraId="57EF3D3B" w14:textId="77777777" w:rsidR="00FA71C4" w:rsidRDefault="00FA71C4" w:rsidP="007623DB">
      <w:pPr>
        <w:pStyle w:val="ListParagraph"/>
        <w:ind w:left="360"/>
      </w:pPr>
    </w:p>
    <w:p w14:paraId="100CE91D" w14:textId="77777777" w:rsidR="00E31207" w:rsidRDefault="00E31207" w:rsidP="007623DB">
      <w:pPr>
        <w:pStyle w:val="ListParagraph"/>
        <w:ind w:left="360"/>
      </w:pPr>
      <w:r>
        <w:t xml:space="preserve">The Algonquian family are a subfamily of the </w:t>
      </w:r>
      <w:proofErr w:type="spellStart"/>
      <w:r>
        <w:t>Algic</w:t>
      </w:r>
      <w:proofErr w:type="spellEnd"/>
      <w:r>
        <w:t xml:space="preserve"> language family, which includes the Plains, Central, and Eastern Algonquian groups.  “Algonquian” is the not the same as “Algonquin”, which is </w:t>
      </w:r>
      <w:r>
        <w:lastRenderedPageBreak/>
        <w:t>a dialect of the Ojibwe language, just one of many Algonquian languages.  All are thought to be descended from Proto-Algonquian, which w</w:t>
      </w:r>
      <w:r w:rsidR="007623DB">
        <w:t>ould have been</w:t>
      </w:r>
      <w:r>
        <w:t xml:space="preserve"> spoken roughly 3000 years ago.  </w:t>
      </w:r>
    </w:p>
    <w:p w14:paraId="5A57A77E" w14:textId="77777777" w:rsidR="00E31207" w:rsidRDefault="00E31207" w:rsidP="007623DB">
      <w:pPr>
        <w:pStyle w:val="ListParagraph"/>
        <w:ind w:left="360"/>
      </w:pPr>
    </w:p>
    <w:p w14:paraId="6FC1822F" w14:textId="77777777" w:rsidR="00E31207" w:rsidRDefault="00E31207" w:rsidP="007623DB">
      <w:pPr>
        <w:pStyle w:val="ListParagraph"/>
        <w:ind w:left="360"/>
      </w:pPr>
      <w:r>
        <w:t xml:space="preserve">Eastern Algonquian languages include </w:t>
      </w:r>
      <w:proofErr w:type="spellStart"/>
      <w:r>
        <w:t>Mikmac</w:t>
      </w:r>
      <w:proofErr w:type="spellEnd"/>
      <w:r>
        <w:t xml:space="preserve">, Abenaki, </w:t>
      </w:r>
      <w:proofErr w:type="spellStart"/>
      <w:r>
        <w:t>Massachusett</w:t>
      </w:r>
      <w:proofErr w:type="spellEnd"/>
      <w:r>
        <w:t xml:space="preserve">, Natick, Wampanoag, Narragansett, Mohegan-Pequot, Niantic, Montauk, </w:t>
      </w:r>
      <w:proofErr w:type="spellStart"/>
      <w:r>
        <w:t>Quiripi</w:t>
      </w:r>
      <w:proofErr w:type="spellEnd"/>
      <w:r>
        <w:t xml:space="preserve"> (also known as Connecticut), </w:t>
      </w:r>
      <w:r w:rsidR="00AF4431">
        <w:t>Mahican (also known as Mohican), Lenape, and Powhatan.  The precise enumeration isn’t possible – some possible languages are known from a few pages of words, and may represent dialectical mixing rather than distinct languages.</w:t>
      </w:r>
    </w:p>
    <w:p w14:paraId="6DAC371D" w14:textId="77777777" w:rsidR="00AF4431" w:rsidRDefault="00AF4431" w:rsidP="007623DB">
      <w:pPr>
        <w:pStyle w:val="ListParagraph"/>
        <w:ind w:left="360"/>
      </w:pPr>
    </w:p>
    <w:p w14:paraId="02CB3F10" w14:textId="77777777" w:rsidR="007623DB" w:rsidRDefault="0005482A" w:rsidP="007623DB">
      <w:pPr>
        <w:pStyle w:val="ListParagraph"/>
        <w:ind w:left="360"/>
      </w:pPr>
      <w:r>
        <w:t>The map below</w:t>
      </w:r>
      <w:r w:rsidR="007623DB">
        <w:t xml:space="preserve"> shows the regions in which Algonquian languages were spoken.  It was not the only language family in Connecticut </w:t>
      </w:r>
      <w:r w:rsidR="004A049F">
        <w:t xml:space="preserve">- </w:t>
      </w:r>
      <w:r w:rsidR="007623DB">
        <w:t xml:space="preserve">the Mohawks would occasionally invade, and Mohawk is an Iroquoian family language.  </w:t>
      </w:r>
      <w:r w:rsidR="004A049F">
        <w:t>It was not normally their home territory, though, but they weren’t that far away.</w:t>
      </w:r>
    </w:p>
    <w:p w14:paraId="4A3EEF1A" w14:textId="77777777" w:rsidR="00AF4431" w:rsidRDefault="00AF4431" w:rsidP="00AD60D4">
      <w:pPr>
        <w:pStyle w:val="ListParagraph"/>
      </w:pPr>
    </w:p>
    <w:p w14:paraId="6B678B51" w14:textId="77777777" w:rsidR="00E31207" w:rsidRDefault="00E31207" w:rsidP="00AD60D4">
      <w:pPr>
        <w:pStyle w:val="ListParagraph"/>
      </w:pPr>
    </w:p>
    <w:p w14:paraId="7E588F38" w14:textId="77777777" w:rsidR="00E31207" w:rsidRDefault="00E31207" w:rsidP="00AD60D4">
      <w:pPr>
        <w:pStyle w:val="ListParagraph"/>
      </w:pPr>
      <w:r>
        <w:rPr>
          <w:noProof/>
        </w:rPr>
        <w:drawing>
          <wp:inline distT="0" distB="0" distL="0" distR="0" wp14:anchorId="1C8CF4DF" wp14:editId="669AC316">
            <wp:extent cx="1828800" cy="1769110"/>
            <wp:effectExtent l="0" t="0" r="0" b="2540"/>
            <wp:docPr id="1" name="Picture 1" descr="D:\MAINDISK\Network\Web\www.mindhenge.org\QB\images\300px-Algonquian_la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INDISK\Network\Web\www.mindhenge.org\QB\images\300px-Algonquian_lang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935" cy="1769241"/>
                    </a:xfrm>
                    <a:prstGeom prst="rect">
                      <a:avLst/>
                    </a:prstGeom>
                    <a:noFill/>
                    <a:ln>
                      <a:noFill/>
                    </a:ln>
                  </pic:spPr>
                </pic:pic>
              </a:graphicData>
            </a:graphic>
          </wp:inline>
        </w:drawing>
      </w:r>
    </w:p>
    <w:p w14:paraId="267B4DA8" w14:textId="77777777" w:rsidR="00AD60D4" w:rsidRDefault="00AD60D4" w:rsidP="00AD60D4">
      <w:pPr>
        <w:pStyle w:val="ListParagraph"/>
      </w:pPr>
    </w:p>
    <w:p w14:paraId="635EF8AD" w14:textId="77777777" w:rsidR="00AD60D4" w:rsidRDefault="00AD60D4" w:rsidP="007967A3">
      <w:pPr>
        <w:pStyle w:val="ListParagraph"/>
        <w:ind w:left="0"/>
      </w:pPr>
    </w:p>
    <w:p w14:paraId="4D76EC19" w14:textId="77777777" w:rsidR="004A049F" w:rsidRDefault="004A049F" w:rsidP="00EF557B">
      <w:pPr>
        <w:pStyle w:val="ListParagraph"/>
        <w:ind w:left="0"/>
      </w:pPr>
      <w:r>
        <w:t xml:space="preserve">How do we know about </w:t>
      </w:r>
      <w:r w:rsidR="007967A3">
        <w:t>what local Indian languages sound like?  They are almost entirely extinct.  One source as I mentioned above is that we have colonial writers who wrote about the languages, sometimes extensively.  There may be some issues lurking here, however – what you hear is what your ear and brain have been trained to hear.</w:t>
      </w:r>
      <w:r w:rsidR="007967A3" w:rsidRPr="007967A3">
        <w:t xml:space="preserve"> </w:t>
      </w:r>
      <w:r w:rsidR="007967A3">
        <w:t xml:space="preserve"> </w:t>
      </w:r>
      <w:r w:rsidR="007967A3" w:rsidRPr="007967A3">
        <w:t>When born, the human child can distinguish all of the 600 or so human lingual sounds. In a monolingual home, by the time they are four</w:t>
      </w:r>
      <w:r w:rsidR="007967A3">
        <w:t xml:space="preserve"> years old</w:t>
      </w:r>
      <w:r w:rsidR="007967A3" w:rsidRPr="007967A3">
        <w:t>, they are down to the 50 or 60 used in their language</w:t>
      </w:r>
      <w:r w:rsidR="007967A3">
        <w:t>.  Just as you might not fully apprehend the phonemes in a Chinese speaker’s speech, it’s likely that early Europeans in this area didn’t (couldn’</w:t>
      </w:r>
      <w:r w:rsidR="00EF557B">
        <w:t xml:space="preserve">t really) distinguish the finer points of the local languages.  </w:t>
      </w:r>
    </w:p>
    <w:p w14:paraId="664C6075" w14:textId="77777777" w:rsidR="00EF557B" w:rsidRDefault="007967A3" w:rsidP="00EF557B">
      <w:pPr>
        <w:pStyle w:val="NormalWeb"/>
        <w:spacing w:after="200" w:afterAutospacing="0" w:line="276" w:lineRule="auto"/>
        <w:rPr>
          <w:rFonts w:asciiTheme="minorHAnsi" w:eastAsiaTheme="minorHAnsi" w:hAnsiTheme="minorHAnsi" w:cstheme="minorBidi"/>
          <w:sz w:val="22"/>
          <w:szCs w:val="22"/>
        </w:rPr>
      </w:pPr>
      <w:r w:rsidRPr="007967A3">
        <w:rPr>
          <w:rFonts w:asciiTheme="minorHAnsi" w:eastAsiaTheme="minorHAnsi" w:hAnsiTheme="minorHAnsi" w:cstheme="minorBidi"/>
          <w:sz w:val="22"/>
          <w:szCs w:val="22"/>
        </w:rPr>
        <w:t xml:space="preserve">One minor advantage we have in this regard is that the Algonquian speakers had contact with the British, French, and Dutch, so we have evidence about pronunciations from writers (and more importantly, listeners) in those three modestly distinct languages. How much of the differences are due to the differing abilities of the listeners, and how much are due to variation in dialect, we may not be able to determine. </w:t>
      </w:r>
    </w:p>
    <w:p w14:paraId="1B1D5F7E" w14:textId="77777777" w:rsidR="007967A3" w:rsidRDefault="00EF557B" w:rsidP="007967A3">
      <w:pPr>
        <w:pStyle w:val="ListParagraph"/>
        <w:ind w:left="0"/>
      </w:pPr>
      <w:r>
        <w:lastRenderedPageBreak/>
        <w:t>One person I spoke with a number of times about local languages was Gladys Tantaquidgeon, whom I’d met at the small Mohegan Museum in Uncasville.  She told me about her great aunt, Fidelia Fielding, who was the last speaker</w:t>
      </w:r>
      <w:r w:rsidR="00E33050">
        <w:t xml:space="preserve"> of the Mohegan Pequot language.  She’d been born in 1827 and died in 1908.</w:t>
      </w:r>
      <w:r w:rsidR="005B6651">
        <w:t xml:space="preserve">  She mentioned that the anthropologist Frank Speck had made recordings of her speech before she died.  In my youthful excitement I imagined wax-cylinder recordings; it would be fascinating to hear a now-dead language actually spoken by a native speaker.  While it is possible he did make such things, I haven’t been able to trace them – what he did do was write down phonetically what Mrs. Fielding said.  </w:t>
      </w:r>
    </w:p>
    <w:p w14:paraId="50E52955" w14:textId="77777777" w:rsidR="005B6651" w:rsidRDefault="005B6651" w:rsidP="007967A3">
      <w:pPr>
        <w:pStyle w:val="ListParagraph"/>
        <w:ind w:left="0"/>
      </w:pPr>
    </w:p>
    <w:p w14:paraId="026F8371" w14:textId="77777777" w:rsidR="005B6651" w:rsidRDefault="005B6651" w:rsidP="007967A3">
      <w:pPr>
        <w:pStyle w:val="ListParagraph"/>
        <w:ind w:left="0"/>
      </w:pPr>
      <w:r>
        <w:t>Let me read some excerpts; from the Diary of Mrs. Fielding (typography here is for my reading, not what Speck wrote)</w:t>
      </w:r>
      <w:r w:rsidR="00123AB9">
        <w:t>; I believe that the English was also given by Mrs. Fielding</w:t>
      </w:r>
      <w:r>
        <w:t>:</w:t>
      </w:r>
    </w:p>
    <w:p w14:paraId="0B122633" w14:textId="77777777" w:rsidR="005B6651" w:rsidRDefault="005B6651" w:rsidP="007967A3">
      <w:pPr>
        <w:pStyle w:val="ListParagraph"/>
        <w:ind w:left="0"/>
      </w:pPr>
    </w:p>
    <w:p w14:paraId="52502315" w14:textId="77777777" w:rsidR="005B6651" w:rsidRPr="00123AB9" w:rsidRDefault="005B6651" w:rsidP="00123AB9">
      <w:pPr>
        <w:pStyle w:val="ListParagraph"/>
        <w:ind w:right="720"/>
        <w:rPr>
          <w:color w:val="365F91" w:themeColor="accent1" w:themeShade="BF"/>
        </w:rPr>
      </w:pPr>
      <w:r w:rsidRPr="00123AB9">
        <w:t xml:space="preserve">December 20, 1902: </w:t>
      </w:r>
      <w:r w:rsidRPr="00123AB9">
        <w:rPr>
          <w:color w:val="365F91" w:themeColor="accent1" w:themeShade="BF"/>
        </w:rPr>
        <w:t xml:space="preserve">Yu  Yumbo’wi   </w:t>
      </w:r>
      <w:proofErr w:type="spellStart"/>
      <w:r w:rsidRPr="00123AB9">
        <w:rPr>
          <w:b/>
          <w:color w:val="365F91" w:themeColor="accent1" w:themeShade="BF"/>
        </w:rPr>
        <w:t>gi’zack</w:t>
      </w:r>
      <w:proofErr w:type="spellEnd"/>
      <w:r w:rsidRPr="00123AB9">
        <w:rPr>
          <w:color w:val="365F91" w:themeColor="accent1" w:themeShade="BF"/>
        </w:rPr>
        <w:t xml:space="preserve">  </w:t>
      </w:r>
      <w:proofErr w:type="spellStart"/>
      <w:r w:rsidRPr="00123AB9">
        <w:rPr>
          <w:color w:val="365F91" w:themeColor="accent1" w:themeShade="BF"/>
        </w:rPr>
        <w:t>da’bi</w:t>
      </w:r>
      <w:proofErr w:type="spellEnd"/>
      <w:r w:rsidRPr="00123AB9">
        <w:rPr>
          <w:color w:val="365F91" w:themeColor="accent1" w:themeShade="BF"/>
        </w:rPr>
        <w:t xml:space="preserve">  </w:t>
      </w:r>
      <w:proofErr w:type="spellStart"/>
      <w:r w:rsidRPr="00123AB9">
        <w:rPr>
          <w:color w:val="365F91" w:themeColor="accent1" w:themeShade="BF"/>
        </w:rPr>
        <w:t>na’wa</w:t>
      </w:r>
      <w:proofErr w:type="spellEnd"/>
      <w:r w:rsidRPr="00123AB9">
        <w:rPr>
          <w:color w:val="365F91" w:themeColor="accent1" w:themeShade="BF"/>
        </w:rPr>
        <w:t xml:space="preserve">.  </w:t>
      </w:r>
      <w:proofErr w:type="spellStart"/>
      <w:r w:rsidRPr="00123AB9">
        <w:rPr>
          <w:color w:val="365F91" w:themeColor="accent1" w:themeShade="BF"/>
        </w:rPr>
        <w:t>Tci’wi</w:t>
      </w:r>
      <w:proofErr w:type="spellEnd"/>
      <w:r w:rsidRPr="00123AB9">
        <w:rPr>
          <w:color w:val="365F91" w:themeColor="accent1" w:themeShade="BF"/>
        </w:rPr>
        <w:t xml:space="preserve">  </w:t>
      </w:r>
      <w:proofErr w:type="spellStart"/>
      <w:r w:rsidRPr="00123AB9">
        <w:rPr>
          <w:color w:val="365F91" w:themeColor="accent1" w:themeShade="BF"/>
        </w:rPr>
        <w:t>ba’skwa</w:t>
      </w:r>
      <w:proofErr w:type="spellEnd"/>
      <w:r w:rsidRPr="00123AB9">
        <w:rPr>
          <w:color w:val="365F91" w:themeColor="accent1" w:themeShade="BF"/>
        </w:rPr>
        <w:t xml:space="preserve">,  </w:t>
      </w:r>
      <w:proofErr w:type="spellStart"/>
      <w:r w:rsidRPr="00123AB9">
        <w:rPr>
          <w:b/>
          <w:color w:val="365F91" w:themeColor="accent1" w:themeShade="BF"/>
        </w:rPr>
        <w:t>gi’zack</w:t>
      </w:r>
      <w:proofErr w:type="spellEnd"/>
      <w:r w:rsidRPr="00123AB9">
        <w:rPr>
          <w:color w:val="365F91" w:themeColor="accent1" w:themeShade="BF"/>
        </w:rPr>
        <w:t xml:space="preserve">   gas u’ beta.  </w:t>
      </w:r>
      <w:proofErr w:type="spellStart"/>
      <w:r w:rsidRPr="00123AB9">
        <w:rPr>
          <w:b/>
          <w:color w:val="365F91" w:themeColor="accent1" w:themeShade="BF"/>
        </w:rPr>
        <w:t>Gi’zack</w:t>
      </w:r>
      <w:proofErr w:type="spellEnd"/>
      <w:r w:rsidRPr="00123AB9">
        <w:rPr>
          <w:b/>
          <w:color w:val="365F91" w:themeColor="accent1" w:themeShade="BF"/>
        </w:rPr>
        <w:t xml:space="preserve"> </w:t>
      </w:r>
      <w:r w:rsidRPr="00123AB9">
        <w:rPr>
          <w:color w:val="365F91" w:themeColor="accent1" w:themeShade="BF"/>
        </w:rPr>
        <w:t xml:space="preserve"> </w:t>
      </w:r>
      <w:proofErr w:type="spellStart"/>
      <w:r w:rsidRPr="00123AB9">
        <w:rPr>
          <w:color w:val="365F91" w:themeColor="accent1" w:themeShade="BF"/>
        </w:rPr>
        <w:t>dju’wa’yu</w:t>
      </w:r>
      <w:proofErr w:type="spellEnd"/>
      <w:r w:rsidRPr="00123AB9">
        <w:rPr>
          <w:color w:val="365F91" w:themeColor="accent1" w:themeShade="BF"/>
        </w:rPr>
        <w:t xml:space="preserve">,  </w:t>
      </w:r>
      <w:proofErr w:type="spellStart"/>
      <w:r w:rsidRPr="00123AB9">
        <w:rPr>
          <w:color w:val="365F91" w:themeColor="accent1" w:themeShade="BF"/>
        </w:rPr>
        <w:t>tci</w:t>
      </w:r>
      <w:proofErr w:type="spellEnd"/>
      <w:r w:rsidRPr="00123AB9">
        <w:rPr>
          <w:color w:val="365F91" w:themeColor="accent1" w:themeShade="BF"/>
        </w:rPr>
        <w:t xml:space="preserve">’ </w:t>
      </w:r>
      <w:proofErr w:type="spellStart"/>
      <w:r w:rsidRPr="00123AB9">
        <w:rPr>
          <w:color w:val="365F91" w:themeColor="accent1" w:themeShade="BF"/>
        </w:rPr>
        <w:t>wi</w:t>
      </w:r>
      <w:proofErr w:type="spellEnd"/>
      <w:r w:rsidRPr="00123AB9">
        <w:rPr>
          <w:color w:val="365F91" w:themeColor="accent1" w:themeShade="BF"/>
        </w:rPr>
        <w:t xml:space="preserve">  </w:t>
      </w:r>
      <w:proofErr w:type="spellStart"/>
      <w:r w:rsidRPr="00123AB9">
        <w:rPr>
          <w:color w:val="365F91" w:themeColor="accent1" w:themeShade="BF"/>
        </w:rPr>
        <w:t>da’pku</w:t>
      </w:r>
      <w:proofErr w:type="spellEnd"/>
      <w:r w:rsidRPr="00123AB9">
        <w:rPr>
          <w:color w:val="365F91" w:themeColor="accent1" w:themeShade="BF"/>
        </w:rPr>
        <w:t xml:space="preserve">, </w:t>
      </w:r>
      <w:proofErr w:type="spellStart"/>
      <w:r w:rsidRPr="00123AB9">
        <w:rPr>
          <w:color w:val="365F91" w:themeColor="accent1" w:themeShade="BF"/>
        </w:rPr>
        <w:t>ka’dji</w:t>
      </w:r>
      <w:proofErr w:type="spellEnd"/>
      <w:r w:rsidRPr="00123AB9">
        <w:rPr>
          <w:color w:val="365F91" w:themeColor="accent1" w:themeShade="BF"/>
        </w:rPr>
        <w:t xml:space="preserve">  </w:t>
      </w:r>
      <w:proofErr w:type="spellStart"/>
      <w:r w:rsidRPr="00123AB9">
        <w:rPr>
          <w:color w:val="365F91" w:themeColor="accent1" w:themeShade="BF"/>
        </w:rPr>
        <w:t>da’pku</w:t>
      </w:r>
      <w:proofErr w:type="spellEnd"/>
      <w:r w:rsidRPr="00123AB9">
        <w:rPr>
          <w:color w:val="365F91" w:themeColor="accent1" w:themeShade="BF"/>
        </w:rPr>
        <w:t xml:space="preserve">,  </w:t>
      </w:r>
      <w:proofErr w:type="spellStart"/>
      <w:r w:rsidRPr="00123AB9">
        <w:rPr>
          <w:b/>
          <w:color w:val="365F91" w:themeColor="accent1" w:themeShade="BF"/>
        </w:rPr>
        <w:t>gi’zack</w:t>
      </w:r>
      <w:proofErr w:type="spellEnd"/>
      <w:r w:rsidRPr="00123AB9">
        <w:rPr>
          <w:color w:val="365F91" w:themeColor="accent1" w:themeShade="BF"/>
        </w:rPr>
        <w:t xml:space="preserve">  </w:t>
      </w:r>
      <w:proofErr w:type="spellStart"/>
      <w:r w:rsidRPr="00123AB9">
        <w:rPr>
          <w:color w:val="365F91" w:themeColor="accent1" w:themeShade="BF"/>
        </w:rPr>
        <w:t>gata’wi</w:t>
      </w:r>
      <w:proofErr w:type="spellEnd"/>
      <w:r w:rsidRPr="00123AB9">
        <w:rPr>
          <w:color w:val="365F91" w:themeColor="accent1" w:themeShade="BF"/>
        </w:rPr>
        <w:t>.</w:t>
      </w:r>
    </w:p>
    <w:p w14:paraId="675EC212" w14:textId="77777777" w:rsidR="005B6651" w:rsidRPr="00123AB9" w:rsidRDefault="005B6651" w:rsidP="00123AB9">
      <w:pPr>
        <w:pStyle w:val="ListParagraph"/>
        <w:ind w:right="720"/>
        <w:rPr>
          <w:color w:val="365F91" w:themeColor="accent1" w:themeShade="BF"/>
        </w:rPr>
      </w:pPr>
    </w:p>
    <w:p w14:paraId="39481B35" w14:textId="77777777" w:rsidR="005B6651" w:rsidRDefault="005B6651" w:rsidP="00123AB9">
      <w:pPr>
        <w:pStyle w:val="ListParagraph"/>
        <w:ind w:right="720"/>
      </w:pPr>
      <w:r>
        <w:t>December 20 – This early morning the sun I can see.  Nearly noon, the sun is hot.  The sun is warm, nearly night, already it is night, the sun is gone.</w:t>
      </w:r>
    </w:p>
    <w:p w14:paraId="1E48A4F6" w14:textId="77777777" w:rsidR="005B6651" w:rsidRDefault="005B6651" w:rsidP="007967A3">
      <w:pPr>
        <w:pStyle w:val="ListParagraph"/>
        <w:ind w:left="0"/>
      </w:pPr>
    </w:p>
    <w:p w14:paraId="63ED29A3" w14:textId="77777777" w:rsidR="005B6651" w:rsidRDefault="005B6651" w:rsidP="007967A3">
      <w:pPr>
        <w:pStyle w:val="ListParagraph"/>
        <w:ind w:left="0"/>
      </w:pPr>
      <w:r>
        <w:t>Even from this example it’s clear that “</w:t>
      </w:r>
      <w:proofErr w:type="spellStart"/>
      <w:r w:rsidRPr="000278AF">
        <w:rPr>
          <w:b/>
        </w:rPr>
        <w:t>gi’zack</w:t>
      </w:r>
      <w:proofErr w:type="spellEnd"/>
      <w:r>
        <w:t>” is the word for sun, and that it doesn’t chan</w:t>
      </w:r>
      <w:r w:rsidR="00123AB9">
        <w:t>ge form dramatically between it</w:t>
      </w:r>
      <w:r>
        <w:t>s use as a direct object and in the nominative case.</w:t>
      </w:r>
    </w:p>
    <w:p w14:paraId="1C633BDE" w14:textId="77777777" w:rsidR="00123AB9" w:rsidRDefault="00123AB9" w:rsidP="007967A3">
      <w:pPr>
        <w:pStyle w:val="ListParagraph"/>
        <w:ind w:left="0"/>
      </w:pPr>
    </w:p>
    <w:p w14:paraId="25FC6B79" w14:textId="77777777" w:rsidR="00123AB9" w:rsidRPr="00123AB9" w:rsidRDefault="00123AB9" w:rsidP="00123AB9">
      <w:pPr>
        <w:pStyle w:val="ListParagraph"/>
        <w:ind w:right="720"/>
        <w:rPr>
          <w:color w:val="365F91" w:themeColor="accent1" w:themeShade="BF"/>
        </w:rPr>
      </w:pPr>
      <w:r>
        <w:t xml:space="preserve">December 21, 1902:  </w:t>
      </w:r>
      <w:r w:rsidRPr="00123AB9">
        <w:rPr>
          <w:color w:val="365F91" w:themeColor="accent1" w:themeShade="BF"/>
        </w:rPr>
        <w:t xml:space="preserve">Gu’ </w:t>
      </w:r>
      <w:proofErr w:type="spellStart"/>
      <w:r w:rsidRPr="00123AB9">
        <w:rPr>
          <w:color w:val="365F91" w:themeColor="accent1" w:themeShade="BF"/>
        </w:rPr>
        <w:t>pkwad</w:t>
      </w:r>
      <w:proofErr w:type="spellEnd"/>
      <w:r w:rsidRPr="00123AB9">
        <w:rPr>
          <w:color w:val="365F91" w:themeColor="accent1" w:themeShade="BF"/>
        </w:rPr>
        <w:t xml:space="preserve">,  </w:t>
      </w:r>
      <w:proofErr w:type="spellStart"/>
      <w:r w:rsidRPr="00123AB9">
        <w:rPr>
          <w:color w:val="365F91" w:themeColor="accent1" w:themeShade="BF"/>
        </w:rPr>
        <w:t>mici</w:t>
      </w:r>
      <w:proofErr w:type="spellEnd"/>
      <w:r w:rsidRPr="00123AB9">
        <w:rPr>
          <w:color w:val="365F91" w:themeColor="accent1" w:themeShade="BF"/>
        </w:rPr>
        <w:t xml:space="preserve">’ </w:t>
      </w:r>
      <w:proofErr w:type="spellStart"/>
      <w:r w:rsidRPr="00123AB9">
        <w:rPr>
          <w:color w:val="365F91" w:themeColor="accent1" w:themeShade="BF"/>
        </w:rPr>
        <w:t>yun</w:t>
      </w:r>
      <w:proofErr w:type="spellEnd"/>
      <w:r w:rsidRPr="00123AB9">
        <w:rPr>
          <w:color w:val="365F91" w:themeColor="accent1" w:themeShade="BF"/>
        </w:rPr>
        <w:t xml:space="preserve">   </w:t>
      </w:r>
      <w:proofErr w:type="spellStart"/>
      <w:r w:rsidRPr="00123AB9">
        <w:rPr>
          <w:color w:val="365F91" w:themeColor="accent1" w:themeShade="BF"/>
        </w:rPr>
        <w:t>yugi’sk</w:t>
      </w:r>
      <w:proofErr w:type="spellEnd"/>
      <w:r w:rsidRPr="00123AB9">
        <w:rPr>
          <w:color w:val="365F91" w:themeColor="accent1" w:themeShade="BF"/>
        </w:rPr>
        <w:t xml:space="preserve">,  ka’ </w:t>
      </w:r>
      <w:proofErr w:type="spellStart"/>
      <w:r w:rsidRPr="00123AB9">
        <w:rPr>
          <w:color w:val="365F91" w:themeColor="accent1" w:themeShade="BF"/>
        </w:rPr>
        <w:t>dji</w:t>
      </w:r>
      <w:proofErr w:type="spellEnd"/>
      <w:r w:rsidRPr="00123AB9">
        <w:rPr>
          <w:color w:val="365F91" w:themeColor="accent1" w:themeShade="BF"/>
        </w:rPr>
        <w:t xml:space="preserve">  </w:t>
      </w:r>
      <w:proofErr w:type="spellStart"/>
      <w:r w:rsidRPr="00123AB9">
        <w:rPr>
          <w:color w:val="365F91" w:themeColor="accent1" w:themeShade="BF"/>
        </w:rPr>
        <w:t>ba</w:t>
      </w:r>
      <w:proofErr w:type="spellEnd"/>
      <w:r w:rsidRPr="00123AB9">
        <w:rPr>
          <w:color w:val="365F91" w:themeColor="accent1" w:themeShade="BF"/>
        </w:rPr>
        <w:t xml:space="preserve">’ </w:t>
      </w:r>
      <w:proofErr w:type="spellStart"/>
      <w:r w:rsidRPr="00123AB9">
        <w:rPr>
          <w:color w:val="365F91" w:themeColor="accent1" w:themeShade="BF"/>
        </w:rPr>
        <w:t>skwa</w:t>
      </w:r>
      <w:proofErr w:type="spellEnd"/>
      <w:r w:rsidRPr="00123AB9">
        <w:rPr>
          <w:color w:val="365F91" w:themeColor="accent1" w:themeShade="BF"/>
        </w:rPr>
        <w:t xml:space="preserve">,  </w:t>
      </w:r>
      <w:proofErr w:type="spellStart"/>
      <w:r w:rsidRPr="00123AB9">
        <w:rPr>
          <w:color w:val="365F91" w:themeColor="accent1" w:themeShade="BF"/>
        </w:rPr>
        <w:t>zu</w:t>
      </w:r>
      <w:proofErr w:type="spellEnd"/>
      <w:r w:rsidRPr="00123AB9">
        <w:rPr>
          <w:color w:val="365F91" w:themeColor="accent1" w:themeShade="BF"/>
        </w:rPr>
        <w:t xml:space="preserve">’ </w:t>
      </w:r>
      <w:proofErr w:type="spellStart"/>
      <w:r w:rsidRPr="00123AB9">
        <w:rPr>
          <w:color w:val="365F91" w:themeColor="accent1" w:themeShade="BF"/>
        </w:rPr>
        <w:t>geyun</w:t>
      </w:r>
      <w:proofErr w:type="spellEnd"/>
      <w:r w:rsidRPr="00123AB9">
        <w:rPr>
          <w:color w:val="365F91" w:themeColor="accent1" w:themeShade="BF"/>
        </w:rPr>
        <w:t xml:space="preserve">  </w:t>
      </w:r>
      <w:proofErr w:type="spellStart"/>
      <w:r w:rsidRPr="00123AB9">
        <w:rPr>
          <w:color w:val="365F91" w:themeColor="accent1" w:themeShade="BF"/>
        </w:rPr>
        <w:t>wa</w:t>
      </w:r>
      <w:proofErr w:type="spellEnd"/>
      <w:r w:rsidRPr="00123AB9">
        <w:rPr>
          <w:color w:val="365F91" w:themeColor="accent1" w:themeShade="BF"/>
        </w:rPr>
        <w:t xml:space="preserve">’ mi  </w:t>
      </w:r>
      <w:proofErr w:type="spellStart"/>
      <w:r w:rsidRPr="00123AB9">
        <w:rPr>
          <w:color w:val="365F91" w:themeColor="accent1" w:themeShade="BF"/>
        </w:rPr>
        <w:t>da’pku</w:t>
      </w:r>
      <w:proofErr w:type="spellEnd"/>
      <w:r w:rsidRPr="00123AB9">
        <w:rPr>
          <w:color w:val="365F91" w:themeColor="accent1" w:themeShade="BF"/>
        </w:rPr>
        <w:t>.</w:t>
      </w:r>
    </w:p>
    <w:p w14:paraId="5FB3C0CB" w14:textId="77777777" w:rsidR="00123AB9" w:rsidRDefault="00123AB9" w:rsidP="00123AB9">
      <w:pPr>
        <w:pStyle w:val="ListParagraph"/>
        <w:ind w:right="720"/>
      </w:pPr>
      <w:r>
        <w:t>December 21, 1902: Cloudy day, great rain to-day, already [it is] noon, rain all night.</w:t>
      </w:r>
    </w:p>
    <w:p w14:paraId="0DF822A9" w14:textId="77777777" w:rsidR="00123AB9" w:rsidRDefault="00123AB9" w:rsidP="007967A3">
      <w:pPr>
        <w:pStyle w:val="ListParagraph"/>
        <w:ind w:left="0"/>
      </w:pPr>
    </w:p>
    <w:p w14:paraId="03566AFD" w14:textId="77777777" w:rsidR="00123AB9" w:rsidRDefault="00123AB9" w:rsidP="007967A3">
      <w:pPr>
        <w:pStyle w:val="ListParagraph"/>
        <w:ind w:left="0"/>
      </w:pPr>
      <w:r>
        <w:t>This entry shares some words with the previous one, e.g., “</w:t>
      </w:r>
      <w:proofErr w:type="spellStart"/>
      <w:r w:rsidRPr="000278AF">
        <w:rPr>
          <w:b/>
        </w:rPr>
        <w:t>ba</w:t>
      </w:r>
      <w:proofErr w:type="spellEnd"/>
      <w:r w:rsidRPr="000278AF">
        <w:rPr>
          <w:b/>
        </w:rPr>
        <w:t xml:space="preserve">’ </w:t>
      </w:r>
      <w:proofErr w:type="spellStart"/>
      <w:r w:rsidRPr="000278AF">
        <w:rPr>
          <w:b/>
        </w:rPr>
        <w:t>skwa</w:t>
      </w:r>
      <w:proofErr w:type="spellEnd"/>
      <w:r>
        <w:t>” and “</w:t>
      </w:r>
      <w:proofErr w:type="spellStart"/>
      <w:r w:rsidRPr="000278AF">
        <w:rPr>
          <w:b/>
        </w:rPr>
        <w:t>da’pku</w:t>
      </w:r>
      <w:proofErr w:type="spellEnd"/>
      <w:r>
        <w:t>”, which from context mean “noon” and “night” respectively.  The diary goes on for 20 pages or so, and is a rich mine from which to extract vocabulary.  I’m not sure the original full grammatical richness of the language is present – it may be that someone used to, for much of the time, conversing in English might have adopted some of the underlying mental model, e.g., might be dropping noun case endings.  But it’s a start.</w:t>
      </w:r>
    </w:p>
    <w:p w14:paraId="25532B3A" w14:textId="77777777" w:rsidR="00123AB9" w:rsidRDefault="00123AB9" w:rsidP="007967A3">
      <w:pPr>
        <w:pStyle w:val="ListParagraph"/>
        <w:ind w:left="0"/>
      </w:pPr>
    </w:p>
    <w:p w14:paraId="02AE1635" w14:textId="77777777" w:rsidR="00123AB9" w:rsidRDefault="00123AB9" w:rsidP="007967A3">
      <w:pPr>
        <w:pStyle w:val="ListParagraph"/>
        <w:ind w:left="0"/>
      </w:pPr>
      <w:r>
        <w:t>One more excerpt from the diary, from June 19 – the Lord’s Prayer in Pequot/Mohegan:</w:t>
      </w:r>
    </w:p>
    <w:p w14:paraId="6B96A354" w14:textId="77777777" w:rsidR="00123AB9" w:rsidRDefault="00123AB9" w:rsidP="007967A3">
      <w:pPr>
        <w:pStyle w:val="ListParagraph"/>
        <w:ind w:left="0"/>
      </w:pPr>
    </w:p>
    <w:p w14:paraId="0D04B094" w14:textId="77777777" w:rsidR="00123AB9" w:rsidRPr="000278AF" w:rsidRDefault="00123AB9" w:rsidP="000278AF">
      <w:pPr>
        <w:pStyle w:val="ListParagraph"/>
        <w:ind w:right="720"/>
        <w:rPr>
          <w:b/>
        </w:rPr>
      </w:pPr>
      <w:proofErr w:type="spellStart"/>
      <w:r w:rsidRPr="000278AF">
        <w:rPr>
          <w:b/>
        </w:rPr>
        <w:t>Ga’ntci</w:t>
      </w:r>
      <w:proofErr w:type="spellEnd"/>
      <w:r w:rsidRPr="000278AF">
        <w:rPr>
          <w:b/>
        </w:rPr>
        <w:t xml:space="preserve">  </w:t>
      </w:r>
      <w:proofErr w:type="spellStart"/>
      <w:r w:rsidRPr="000278AF">
        <w:rPr>
          <w:b/>
        </w:rPr>
        <w:t>wuc</w:t>
      </w:r>
      <w:proofErr w:type="spellEnd"/>
      <w:r w:rsidRPr="000278AF">
        <w:rPr>
          <w:b/>
        </w:rPr>
        <w:t xml:space="preserve"> </w:t>
      </w:r>
      <w:proofErr w:type="spellStart"/>
      <w:r w:rsidRPr="000278AF">
        <w:rPr>
          <w:b/>
        </w:rPr>
        <w:t>a’p</w:t>
      </w:r>
      <w:proofErr w:type="spellEnd"/>
      <w:r w:rsidRPr="000278AF">
        <w:rPr>
          <w:b/>
        </w:rPr>
        <w:t xml:space="preserve"> </w:t>
      </w:r>
      <w:proofErr w:type="spellStart"/>
      <w:r w:rsidRPr="000278AF">
        <w:rPr>
          <w:b/>
        </w:rPr>
        <w:t>ud</w:t>
      </w:r>
      <w:proofErr w:type="spellEnd"/>
      <w:r w:rsidRPr="000278AF">
        <w:rPr>
          <w:b/>
        </w:rPr>
        <w:t xml:space="preserve">  </w:t>
      </w:r>
      <w:proofErr w:type="spellStart"/>
      <w:r w:rsidRPr="000278AF">
        <w:rPr>
          <w:b/>
          <w:color w:val="FF0000"/>
        </w:rPr>
        <w:t>ma’ndunag</w:t>
      </w:r>
      <w:proofErr w:type="spellEnd"/>
      <w:r w:rsidRPr="000278AF">
        <w:rPr>
          <w:b/>
        </w:rPr>
        <w:t>.</w:t>
      </w:r>
    </w:p>
    <w:p w14:paraId="07F6C6E8" w14:textId="77777777" w:rsidR="000278AF" w:rsidRDefault="000278AF" w:rsidP="000278AF">
      <w:pPr>
        <w:pStyle w:val="ListParagraph"/>
        <w:ind w:right="720"/>
      </w:pPr>
      <w:r>
        <w:t xml:space="preserve">Great father staying in </w:t>
      </w:r>
      <w:r w:rsidRPr="000278AF">
        <w:rPr>
          <w:color w:val="FF0000"/>
        </w:rPr>
        <w:t>heaven</w:t>
      </w:r>
      <w:r>
        <w:t>.</w:t>
      </w:r>
    </w:p>
    <w:p w14:paraId="21395B0B" w14:textId="77777777" w:rsidR="00123AB9" w:rsidRDefault="00123AB9" w:rsidP="000278AF">
      <w:pPr>
        <w:pStyle w:val="ListParagraph"/>
        <w:ind w:right="720"/>
      </w:pPr>
    </w:p>
    <w:p w14:paraId="306687A5" w14:textId="77777777" w:rsidR="00123AB9" w:rsidRPr="000278AF" w:rsidRDefault="00123AB9" w:rsidP="000278AF">
      <w:pPr>
        <w:pStyle w:val="ListParagraph"/>
        <w:ind w:right="720"/>
        <w:rPr>
          <w:b/>
        </w:rPr>
      </w:pPr>
      <w:r w:rsidRPr="000278AF">
        <w:rPr>
          <w:b/>
        </w:rPr>
        <w:t xml:space="preserve">Mata’ </w:t>
      </w:r>
      <w:proofErr w:type="spellStart"/>
      <w:r w:rsidRPr="000278AF">
        <w:rPr>
          <w:b/>
        </w:rPr>
        <w:t>wi</w:t>
      </w:r>
      <w:proofErr w:type="spellEnd"/>
      <w:r w:rsidRPr="000278AF">
        <w:rPr>
          <w:b/>
        </w:rPr>
        <w:t xml:space="preserve">  </w:t>
      </w:r>
      <w:proofErr w:type="spellStart"/>
      <w:r w:rsidRPr="000278AF">
        <w:rPr>
          <w:b/>
        </w:rPr>
        <w:t>wi’go</w:t>
      </w:r>
      <w:proofErr w:type="spellEnd"/>
      <w:r w:rsidRPr="000278AF">
        <w:rPr>
          <w:b/>
        </w:rPr>
        <w:t xml:space="preserve">  </w:t>
      </w:r>
      <w:proofErr w:type="spellStart"/>
      <w:r w:rsidRPr="000278AF">
        <w:rPr>
          <w:b/>
        </w:rPr>
        <w:t>gawi’zawang</w:t>
      </w:r>
      <w:proofErr w:type="spellEnd"/>
      <w:r w:rsidRPr="000278AF">
        <w:rPr>
          <w:b/>
        </w:rPr>
        <w:t xml:space="preserve">,  </w:t>
      </w:r>
      <w:proofErr w:type="spellStart"/>
      <w:r w:rsidRPr="000278AF">
        <w:rPr>
          <w:b/>
          <w:color w:val="FF0000"/>
        </w:rPr>
        <w:t>gama’ndunag</w:t>
      </w:r>
      <w:proofErr w:type="spellEnd"/>
      <w:r w:rsidRPr="000278AF">
        <w:rPr>
          <w:b/>
        </w:rPr>
        <w:t xml:space="preserve">  bi </w:t>
      </w:r>
      <w:proofErr w:type="spellStart"/>
      <w:r w:rsidRPr="000278AF">
        <w:rPr>
          <w:b/>
        </w:rPr>
        <w:t>ya</w:t>
      </w:r>
      <w:proofErr w:type="spellEnd"/>
      <w:r w:rsidRPr="000278AF">
        <w:rPr>
          <w:b/>
        </w:rPr>
        <w:t>’ mo.</w:t>
      </w:r>
    </w:p>
    <w:p w14:paraId="686E85D4" w14:textId="77777777" w:rsidR="000278AF" w:rsidRDefault="000278AF" w:rsidP="000278AF">
      <w:pPr>
        <w:pStyle w:val="ListParagraph"/>
        <w:ind w:right="720"/>
      </w:pPr>
      <w:r>
        <w:t xml:space="preserve">Very great is your name, May your </w:t>
      </w:r>
      <w:r w:rsidRPr="000278AF">
        <w:rPr>
          <w:color w:val="FF0000"/>
        </w:rPr>
        <w:t>heaven</w:t>
      </w:r>
      <w:r>
        <w:t xml:space="preserve"> come</w:t>
      </w:r>
    </w:p>
    <w:p w14:paraId="7310FB64" w14:textId="77777777" w:rsidR="00123AB9" w:rsidRDefault="00123AB9" w:rsidP="000278AF">
      <w:pPr>
        <w:pStyle w:val="ListParagraph"/>
        <w:ind w:right="720"/>
      </w:pPr>
    </w:p>
    <w:p w14:paraId="6D892250" w14:textId="77777777" w:rsidR="000278AF" w:rsidRDefault="00123AB9" w:rsidP="000278AF">
      <w:pPr>
        <w:pStyle w:val="ListParagraph"/>
        <w:ind w:right="720"/>
      </w:pPr>
      <w:r w:rsidRPr="000278AF">
        <w:rPr>
          <w:b/>
        </w:rPr>
        <w:t xml:space="preserve">Oi </w:t>
      </w:r>
      <w:proofErr w:type="spellStart"/>
      <w:r w:rsidRPr="000278AF">
        <w:rPr>
          <w:b/>
        </w:rPr>
        <w:t>gi</w:t>
      </w:r>
      <w:proofErr w:type="spellEnd"/>
      <w:r w:rsidRPr="000278AF">
        <w:rPr>
          <w:b/>
        </w:rPr>
        <w:t xml:space="preserve"> I’ wad, </w:t>
      </w:r>
      <w:proofErr w:type="spellStart"/>
      <w:r w:rsidRPr="000278AF">
        <w:rPr>
          <w:b/>
        </w:rPr>
        <w:t>ni</w:t>
      </w:r>
      <w:proofErr w:type="spellEnd"/>
      <w:r w:rsidRPr="000278AF">
        <w:rPr>
          <w:b/>
        </w:rPr>
        <w:t xml:space="preserve"> I’ wag  you  </w:t>
      </w:r>
      <w:proofErr w:type="spellStart"/>
      <w:r w:rsidRPr="000278AF">
        <w:rPr>
          <w:b/>
        </w:rPr>
        <w:t>ba’m</w:t>
      </w:r>
      <w:r w:rsidR="000278AF" w:rsidRPr="000278AF">
        <w:rPr>
          <w:b/>
        </w:rPr>
        <w:t>bugi</w:t>
      </w:r>
      <w:proofErr w:type="spellEnd"/>
      <w:r w:rsidR="000278AF" w:rsidRPr="000278AF">
        <w:rPr>
          <w:b/>
        </w:rPr>
        <w:t xml:space="preserve"> ag   </w:t>
      </w:r>
      <w:proofErr w:type="spellStart"/>
      <w:r w:rsidR="000278AF" w:rsidRPr="000278AF">
        <w:rPr>
          <w:b/>
        </w:rPr>
        <w:t>mo’wi</w:t>
      </w:r>
      <w:proofErr w:type="spellEnd"/>
      <w:r w:rsidR="000278AF" w:rsidRPr="000278AF">
        <w:rPr>
          <w:b/>
        </w:rPr>
        <w:t xml:space="preserve">  oi  </w:t>
      </w:r>
      <w:r w:rsidR="000278AF" w:rsidRPr="000278AF">
        <w:rPr>
          <w:b/>
          <w:color w:val="FF0000"/>
        </w:rPr>
        <w:t xml:space="preserve">ma’ </w:t>
      </w:r>
      <w:proofErr w:type="spellStart"/>
      <w:r w:rsidR="000278AF" w:rsidRPr="000278AF">
        <w:rPr>
          <w:b/>
          <w:color w:val="FF0000"/>
        </w:rPr>
        <w:t>ndunag</w:t>
      </w:r>
      <w:proofErr w:type="spellEnd"/>
      <w:r w:rsidR="000278AF">
        <w:t xml:space="preserve">,  </w:t>
      </w:r>
    </w:p>
    <w:p w14:paraId="40F641FC" w14:textId="77777777" w:rsidR="000278AF" w:rsidRDefault="000278AF" w:rsidP="000278AF">
      <w:pPr>
        <w:pStyle w:val="ListParagraph"/>
        <w:ind w:right="720"/>
      </w:pPr>
      <w:r>
        <w:t xml:space="preserve">As is your command, so may they say here on earth as it is going in in </w:t>
      </w:r>
      <w:r w:rsidRPr="000278AF">
        <w:rPr>
          <w:color w:val="FF0000"/>
        </w:rPr>
        <w:t>heaven</w:t>
      </w:r>
      <w:r>
        <w:t>.</w:t>
      </w:r>
    </w:p>
    <w:p w14:paraId="424E422E" w14:textId="77777777" w:rsidR="000278AF" w:rsidRDefault="000278AF" w:rsidP="000278AF">
      <w:pPr>
        <w:pStyle w:val="ListParagraph"/>
        <w:ind w:right="720"/>
      </w:pPr>
    </w:p>
    <w:p w14:paraId="4F4DAC30" w14:textId="77777777" w:rsidR="000278AF" w:rsidRPr="000278AF" w:rsidRDefault="000278AF" w:rsidP="000278AF">
      <w:pPr>
        <w:pStyle w:val="ListParagraph"/>
        <w:ind w:right="720"/>
        <w:rPr>
          <w:b/>
        </w:rPr>
      </w:pPr>
      <w:proofErr w:type="spellStart"/>
      <w:r w:rsidRPr="000278AF">
        <w:rPr>
          <w:b/>
        </w:rPr>
        <w:lastRenderedPageBreak/>
        <w:t>mi’azm</w:t>
      </w:r>
      <w:proofErr w:type="spellEnd"/>
      <w:r w:rsidRPr="000278AF">
        <w:rPr>
          <w:b/>
        </w:rPr>
        <w:t xml:space="preserve">  </w:t>
      </w:r>
      <w:proofErr w:type="spellStart"/>
      <w:r w:rsidRPr="000278AF">
        <w:rPr>
          <w:b/>
        </w:rPr>
        <w:t>yu</w:t>
      </w:r>
      <w:r w:rsidRPr="000278AF">
        <w:rPr>
          <w:b/>
          <w:color w:val="00B050"/>
        </w:rPr>
        <w:t>gi’sk</w:t>
      </w:r>
      <w:proofErr w:type="spellEnd"/>
      <w:r w:rsidRPr="000278AF">
        <w:rPr>
          <w:b/>
        </w:rPr>
        <w:t xml:space="preserve">  ta’ </w:t>
      </w:r>
      <w:proofErr w:type="spellStart"/>
      <w:r w:rsidRPr="000278AF">
        <w:rPr>
          <w:b/>
        </w:rPr>
        <w:t>ganig</w:t>
      </w:r>
      <w:proofErr w:type="spellEnd"/>
      <w:r w:rsidRPr="000278AF">
        <w:rPr>
          <w:b/>
        </w:rPr>
        <w:t xml:space="preserve">,  oi  </w:t>
      </w:r>
      <w:proofErr w:type="spellStart"/>
      <w:r w:rsidRPr="000278AF">
        <w:rPr>
          <w:b/>
        </w:rPr>
        <w:t>a’ngatag</w:t>
      </w:r>
      <w:proofErr w:type="spellEnd"/>
      <w:r w:rsidRPr="000278AF">
        <w:rPr>
          <w:b/>
        </w:rPr>
        <w:t xml:space="preserve">  </w:t>
      </w:r>
      <w:proofErr w:type="spellStart"/>
      <w:r w:rsidRPr="000278AF">
        <w:rPr>
          <w:b/>
          <w:color w:val="00B050"/>
        </w:rPr>
        <w:t>gisks</w:t>
      </w:r>
      <w:proofErr w:type="spellEnd"/>
      <w:r w:rsidRPr="000278AF">
        <w:rPr>
          <w:b/>
        </w:rPr>
        <w:t>.</w:t>
      </w:r>
    </w:p>
    <w:p w14:paraId="71D3803B" w14:textId="77777777" w:rsidR="000278AF" w:rsidRDefault="000278AF" w:rsidP="000278AF">
      <w:pPr>
        <w:pStyle w:val="ListParagraph"/>
        <w:ind w:right="720"/>
      </w:pPr>
      <w:r>
        <w:t xml:space="preserve">Give [us] </w:t>
      </w:r>
      <w:r w:rsidRPr="000278AF">
        <w:rPr>
          <w:color w:val="00B050"/>
        </w:rPr>
        <w:t>today</w:t>
      </w:r>
      <w:r>
        <w:t xml:space="preserve"> bread, so, too, for another </w:t>
      </w:r>
      <w:r w:rsidRPr="000278AF">
        <w:rPr>
          <w:color w:val="00B050"/>
        </w:rPr>
        <w:t>day</w:t>
      </w:r>
      <w:r>
        <w:t>.</w:t>
      </w:r>
    </w:p>
    <w:p w14:paraId="59EB4C9F" w14:textId="77777777" w:rsidR="000278AF" w:rsidRDefault="000278AF" w:rsidP="000278AF">
      <w:pPr>
        <w:pStyle w:val="ListParagraph"/>
        <w:ind w:right="720"/>
      </w:pPr>
    </w:p>
    <w:p w14:paraId="32E74CE6" w14:textId="77777777" w:rsidR="000278AF" w:rsidRPr="000278AF" w:rsidRDefault="000278AF" w:rsidP="000278AF">
      <w:pPr>
        <w:pStyle w:val="ListParagraph"/>
        <w:ind w:right="720"/>
        <w:rPr>
          <w:b/>
        </w:rPr>
      </w:pPr>
      <w:proofErr w:type="spellStart"/>
      <w:r w:rsidRPr="000278AF">
        <w:rPr>
          <w:b/>
        </w:rPr>
        <w:t>Wusta</w:t>
      </w:r>
      <w:proofErr w:type="spellEnd"/>
      <w:r w:rsidRPr="000278AF">
        <w:rPr>
          <w:b/>
        </w:rPr>
        <w:t xml:space="preserve">  nata’  </w:t>
      </w:r>
      <w:proofErr w:type="spellStart"/>
      <w:r w:rsidRPr="000278AF">
        <w:rPr>
          <w:b/>
        </w:rPr>
        <w:t>wi</w:t>
      </w:r>
      <w:proofErr w:type="spellEnd"/>
      <w:r w:rsidRPr="000278AF">
        <w:rPr>
          <w:b/>
        </w:rPr>
        <w:t xml:space="preserve">’ </w:t>
      </w:r>
      <w:proofErr w:type="spellStart"/>
      <w:r w:rsidRPr="000278AF">
        <w:rPr>
          <w:b/>
        </w:rPr>
        <w:t>gan</w:t>
      </w:r>
      <w:proofErr w:type="spellEnd"/>
      <w:r w:rsidRPr="000278AF">
        <w:rPr>
          <w:b/>
        </w:rPr>
        <w:t xml:space="preserve">  </w:t>
      </w:r>
      <w:proofErr w:type="spellStart"/>
      <w:r w:rsidRPr="000278AF">
        <w:rPr>
          <w:b/>
        </w:rPr>
        <w:t>wa’dji</w:t>
      </w:r>
      <w:proofErr w:type="spellEnd"/>
      <w:r w:rsidRPr="000278AF">
        <w:rPr>
          <w:b/>
        </w:rPr>
        <w:t xml:space="preserve">  mad  </w:t>
      </w:r>
      <w:proofErr w:type="spellStart"/>
      <w:r w:rsidRPr="000278AF">
        <w:rPr>
          <w:b/>
        </w:rPr>
        <w:t>nawi’ktam</w:t>
      </w:r>
      <w:proofErr w:type="spellEnd"/>
      <w:r w:rsidRPr="000278AF">
        <w:rPr>
          <w:b/>
        </w:rPr>
        <w:t xml:space="preserve">  </w:t>
      </w:r>
      <w:proofErr w:type="spellStart"/>
      <w:r w:rsidRPr="000278AF">
        <w:rPr>
          <w:b/>
        </w:rPr>
        <w:t>dj</w:t>
      </w:r>
      <w:proofErr w:type="spellEnd"/>
      <w:r w:rsidRPr="000278AF">
        <w:rPr>
          <w:b/>
        </w:rPr>
        <w:t xml:space="preserve">’ </w:t>
      </w:r>
      <w:proofErr w:type="spellStart"/>
      <w:r w:rsidRPr="000278AF">
        <w:rPr>
          <w:b/>
        </w:rPr>
        <w:t>gwanc</w:t>
      </w:r>
      <w:proofErr w:type="spellEnd"/>
      <w:r w:rsidRPr="000278AF">
        <w:rPr>
          <w:b/>
        </w:rPr>
        <w:t xml:space="preserve">  </w:t>
      </w:r>
      <w:proofErr w:type="spellStart"/>
      <w:r w:rsidRPr="000278AF">
        <w:rPr>
          <w:b/>
        </w:rPr>
        <w:t>ma’tci</w:t>
      </w:r>
      <w:proofErr w:type="spellEnd"/>
      <w:r w:rsidRPr="000278AF">
        <w:rPr>
          <w:b/>
        </w:rPr>
        <w:t xml:space="preserve"> c,  </w:t>
      </w:r>
      <w:proofErr w:type="spellStart"/>
      <w:r w:rsidRPr="000278AF">
        <w:rPr>
          <w:b/>
        </w:rPr>
        <w:t>su’mi</w:t>
      </w:r>
      <w:proofErr w:type="spellEnd"/>
      <w:r w:rsidRPr="000278AF">
        <w:rPr>
          <w:b/>
        </w:rPr>
        <w:t xml:space="preserve">  </w:t>
      </w:r>
      <w:proofErr w:type="spellStart"/>
      <w:r w:rsidRPr="000278AF">
        <w:rPr>
          <w:b/>
        </w:rPr>
        <w:t>gama’ndunag</w:t>
      </w:r>
      <w:proofErr w:type="spellEnd"/>
      <w:r w:rsidRPr="000278AF">
        <w:rPr>
          <w:b/>
        </w:rPr>
        <w:t xml:space="preserve">,  </w:t>
      </w:r>
      <w:proofErr w:type="spellStart"/>
      <w:r w:rsidRPr="000278AF">
        <w:rPr>
          <w:b/>
        </w:rPr>
        <w:t>gami’ki</w:t>
      </w:r>
      <w:proofErr w:type="spellEnd"/>
      <w:r w:rsidRPr="000278AF">
        <w:rPr>
          <w:b/>
        </w:rPr>
        <w:t xml:space="preserve"> </w:t>
      </w:r>
      <w:proofErr w:type="spellStart"/>
      <w:r w:rsidRPr="000278AF">
        <w:rPr>
          <w:b/>
        </w:rPr>
        <w:t>gwang</w:t>
      </w:r>
      <w:proofErr w:type="spellEnd"/>
      <w:r w:rsidRPr="000278AF">
        <w:rPr>
          <w:b/>
        </w:rPr>
        <w:t xml:space="preserve">  </w:t>
      </w:r>
      <w:proofErr w:type="spellStart"/>
      <w:r w:rsidRPr="000278AF">
        <w:rPr>
          <w:b/>
        </w:rPr>
        <w:t>mata’wi</w:t>
      </w:r>
      <w:proofErr w:type="spellEnd"/>
      <w:r w:rsidRPr="000278AF">
        <w:rPr>
          <w:b/>
        </w:rPr>
        <w:t xml:space="preserve">  </w:t>
      </w:r>
      <w:proofErr w:type="spellStart"/>
      <w:r w:rsidRPr="000278AF">
        <w:rPr>
          <w:b/>
        </w:rPr>
        <w:t>wi’gan</w:t>
      </w:r>
      <w:proofErr w:type="spellEnd"/>
      <w:r w:rsidRPr="000278AF">
        <w:rPr>
          <w:b/>
        </w:rPr>
        <w:t xml:space="preserve">,  </w:t>
      </w:r>
      <w:proofErr w:type="spellStart"/>
      <w:r w:rsidRPr="000278AF">
        <w:rPr>
          <w:b/>
        </w:rPr>
        <w:t>wotci</w:t>
      </w:r>
      <w:proofErr w:type="spellEnd"/>
      <w:r w:rsidRPr="000278AF">
        <w:rPr>
          <w:b/>
        </w:rPr>
        <w:t xml:space="preserve">’  mi </w:t>
      </w:r>
      <w:proofErr w:type="spellStart"/>
      <w:r w:rsidRPr="000278AF">
        <w:rPr>
          <w:b/>
        </w:rPr>
        <w:t>tci</w:t>
      </w:r>
      <w:proofErr w:type="spellEnd"/>
      <w:r w:rsidRPr="000278AF">
        <w:rPr>
          <w:b/>
        </w:rPr>
        <w:t>’ mi.</w:t>
      </w:r>
    </w:p>
    <w:p w14:paraId="6E7DE4ED" w14:textId="77777777" w:rsidR="000278AF" w:rsidRDefault="000278AF" w:rsidP="000278AF">
      <w:pPr>
        <w:pStyle w:val="ListParagraph"/>
        <w:ind w:right="720"/>
      </w:pPr>
      <w:r>
        <w:t>Make my heart good so that I may not like things evil, because yours is heaven, yours is strength very good; that is forever and ever.</w:t>
      </w:r>
    </w:p>
    <w:p w14:paraId="6EC43BF9" w14:textId="77777777" w:rsidR="000278AF" w:rsidRDefault="000278AF" w:rsidP="007967A3">
      <w:pPr>
        <w:pStyle w:val="ListParagraph"/>
        <w:ind w:left="0"/>
      </w:pPr>
    </w:p>
    <w:p w14:paraId="793DC49A" w14:textId="77777777" w:rsidR="000278AF" w:rsidRDefault="000278AF" w:rsidP="007967A3">
      <w:pPr>
        <w:pStyle w:val="ListParagraph"/>
        <w:ind w:left="0"/>
      </w:pPr>
      <w:r>
        <w:t>Frank Speck also noted quite a bit about pronunciation, in particular that several Algonquian properties were missing: the short “</w:t>
      </w:r>
      <w:proofErr w:type="spellStart"/>
      <w:r>
        <w:t>i</w:t>
      </w:r>
      <w:proofErr w:type="spellEnd"/>
      <w:r>
        <w:t>” as in “pin”, “e” both long and short.  The “L” sound is often replaced with “y”</w:t>
      </w:r>
      <w:r w:rsidR="00821FCD">
        <w:t>.   There seems to be a muddying of the “R”, “L”, “N”, and “Y” sounds (“L” being nearly absent).  There is also a certain fondness for certain consonant clusters, such as “kc”, “</w:t>
      </w:r>
      <w:proofErr w:type="spellStart"/>
      <w:r w:rsidR="00821FCD">
        <w:t>ks</w:t>
      </w:r>
      <w:proofErr w:type="spellEnd"/>
      <w:r w:rsidR="00821FCD">
        <w:t>”, “t’s”, “</w:t>
      </w:r>
      <w:proofErr w:type="spellStart"/>
      <w:r w:rsidR="00821FCD">
        <w:t>tc</w:t>
      </w:r>
      <w:proofErr w:type="spellEnd"/>
      <w:r w:rsidR="00821FCD">
        <w:t xml:space="preserve">”.  I’ve just touched on this briefly, but you might imagine that this might be the beginnings of something like Grimm’s Law that would allow the mapping of words </w:t>
      </w:r>
      <w:r w:rsidR="00F104E5">
        <w:t>from</w:t>
      </w:r>
      <w:r w:rsidR="00821FCD">
        <w:t xml:space="preserve"> other Algonquian dialects into Pequot Mohegan.</w:t>
      </w:r>
    </w:p>
    <w:p w14:paraId="51AC3F9B" w14:textId="77777777" w:rsidR="00821FCD" w:rsidRDefault="00821FCD" w:rsidP="007967A3">
      <w:pPr>
        <w:pStyle w:val="ListParagraph"/>
        <w:ind w:left="0"/>
      </w:pPr>
      <w:r>
        <w:t>Here are some cognates among Algonquian dialects – by the way, “Wabanaki” is a group consisting of the Abenaki, Penobscot, Maliseet, Passamaquoddy, and Mi’kmaq:</w:t>
      </w:r>
    </w:p>
    <w:p w14:paraId="5810FA4B" w14:textId="77777777" w:rsidR="00821FCD" w:rsidRDefault="00821FCD" w:rsidP="007967A3">
      <w:pPr>
        <w:pStyle w:val="ListParagraph"/>
        <w:ind w:left="0"/>
      </w:pPr>
    </w:p>
    <w:tbl>
      <w:tblPr>
        <w:tblStyle w:val="TableGrid"/>
        <w:tblW w:w="0" w:type="auto"/>
        <w:tblLook w:val="04A0" w:firstRow="1" w:lastRow="0" w:firstColumn="1" w:lastColumn="0" w:noHBand="0" w:noVBand="1"/>
      </w:tblPr>
      <w:tblGrid>
        <w:gridCol w:w="2282"/>
        <w:gridCol w:w="2286"/>
        <w:gridCol w:w="2723"/>
        <w:gridCol w:w="2285"/>
      </w:tblGrid>
      <w:tr w:rsidR="00821FCD" w14:paraId="5D2BA541" w14:textId="77777777" w:rsidTr="00BC7FEA">
        <w:tc>
          <w:tcPr>
            <w:tcW w:w="2282" w:type="dxa"/>
          </w:tcPr>
          <w:p w14:paraId="1E5EF90C" w14:textId="77777777" w:rsidR="00821FCD" w:rsidRPr="00BC7FEA" w:rsidRDefault="00821FCD" w:rsidP="007967A3">
            <w:pPr>
              <w:pStyle w:val="ListParagraph"/>
              <w:ind w:left="0"/>
              <w:rPr>
                <w:b/>
              </w:rPr>
            </w:pPr>
            <w:r w:rsidRPr="00BC7FEA">
              <w:rPr>
                <w:b/>
              </w:rPr>
              <w:t>English</w:t>
            </w:r>
          </w:p>
        </w:tc>
        <w:tc>
          <w:tcPr>
            <w:tcW w:w="2286" w:type="dxa"/>
          </w:tcPr>
          <w:p w14:paraId="3C85071E" w14:textId="77777777" w:rsidR="00821FCD" w:rsidRPr="00BC7FEA" w:rsidRDefault="00821FCD" w:rsidP="007967A3">
            <w:pPr>
              <w:pStyle w:val="ListParagraph"/>
              <w:ind w:left="0"/>
              <w:rPr>
                <w:b/>
              </w:rPr>
            </w:pPr>
            <w:r w:rsidRPr="00BC7FEA">
              <w:rPr>
                <w:b/>
              </w:rPr>
              <w:t>Mohegan-Pequot</w:t>
            </w:r>
          </w:p>
        </w:tc>
        <w:tc>
          <w:tcPr>
            <w:tcW w:w="2723" w:type="dxa"/>
          </w:tcPr>
          <w:p w14:paraId="566EE7DC" w14:textId="77777777" w:rsidR="00821FCD" w:rsidRPr="00BC7FEA" w:rsidRDefault="00821FCD" w:rsidP="007967A3">
            <w:pPr>
              <w:pStyle w:val="ListParagraph"/>
              <w:ind w:left="0"/>
              <w:rPr>
                <w:b/>
              </w:rPr>
            </w:pPr>
            <w:r w:rsidRPr="00BC7FEA">
              <w:rPr>
                <w:b/>
              </w:rPr>
              <w:t>Mass./Natick/Narragansett</w:t>
            </w:r>
          </w:p>
        </w:tc>
        <w:tc>
          <w:tcPr>
            <w:tcW w:w="2285" w:type="dxa"/>
          </w:tcPr>
          <w:p w14:paraId="77C1B437" w14:textId="77777777" w:rsidR="00821FCD" w:rsidRPr="00BC7FEA" w:rsidRDefault="00821FCD" w:rsidP="007967A3">
            <w:pPr>
              <w:pStyle w:val="ListParagraph"/>
              <w:ind w:left="0"/>
              <w:rPr>
                <w:b/>
              </w:rPr>
            </w:pPr>
            <w:r w:rsidRPr="00BC7FEA">
              <w:rPr>
                <w:b/>
              </w:rPr>
              <w:t>Wabanaki</w:t>
            </w:r>
          </w:p>
        </w:tc>
      </w:tr>
      <w:tr w:rsidR="00821FCD" w14:paraId="49BB2976" w14:textId="77777777" w:rsidTr="00BC7FEA">
        <w:tc>
          <w:tcPr>
            <w:tcW w:w="2282" w:type="dxa"/>
          </w:tcPr>
          <w:p w14:paraId="6E6F9171" w14:textId="77777777" w:rsidR="00821FCD" w:rsidRDefault="00821FCD" w:rsidP="007967A3">
            <w:pPr>
              <w:pStyle w:val="ListParagraph"/>
              <w:ind w:left="0"/>
            </w:pPr>
            <w:r>
              <w:t>Good</w:t>
            </w:r>
          </w:p>
        </w:tc>
        <w:tc>
          <w:tcPr>
            <w:tcW w:w="2286" w:type="dxa"/>
          </w:tcPr>
          <w:p w14:paraId="492B8C4B" w14:textId="77777777" w:rsidR="00821FCD" w:rsidRDefault="00821FCD" w:rsidP="007967A3">
            <w:pPr>
              <w:pStyle w:val="ListParagraph"/>
              <w:ind w:left="0"/>
            </w:pPr>
            <w:r>
              <w:t xml:space="preserve">Wi </w:t>
            </w:r>
            <w:proofErr w:type="spellStart"/>
            <w:r>
              <w:t>gan</w:t>
            </w:r>
            <w:proofErr w:type="spellEnd"/>
          </w:p>
        </w:tc>
        <w:tc>
          <w:tcPr>
            <w:tcW w:w="2723" w:type="dxa"/>
          </w:tcPr>
          <w:p w14:paraId="26B1F6FC" w14:textId="77777777" w:rsidR="00821FCD" w:rsidRDefault="00821FCD" w:rsidP="007967A3">
            <w:pPr>
              <w:pStyle w:val="ListParagraph"/>
              <w:ind w:left="0"/>
            </w:pPr>
            <w:proofErr w:type="spellStart"/>
            <w:r>
              <w:t>Wunnegen</w:t>
            </w:r>
            <w:proofErr w:type="spellEnd"/>
          </w:p>
        </w:tc>
        <w:tc>
          <w:tcPr>
            <w:tcW w:w="2285" w:type="dxa"/>
          </w:tcPr>
          <w:p w14:paraId="145CDDF1" w14:textId="77777777" w:rsidR="00821FCD" w:rsidRDefault="00821FCD" w:rsidP="007967A3">
            <w:pPr>
              <w:pStyle w:val="ListParagraph"/>
              <w:ind w:left="0"/>
            </w:pPr>
            <w:proofErr w:type="spellStart"/>
            <w:r>
              <w:t>Uli’gan</w:t>
            </w:r>
            <w:proofErr w:type="spellEnd"/>
          </w:p>
        </w:tc>
      </w:tr>
      <w:tr w:rsidR="00821FCD" w14:paraId="40BC0836" w14:textId="77777777" w:rsidTr="00BC7FEA">
        <w:tc>
          <w:tcPr>
            <w:tcW w:w="2282" w:type="dxa"/>
          </w:tcPr>
          <w:p w14:paraId="2C327593" w14:textId="77777777" w:rsidR="00821FCD" w:rsidRDefault="00821FCD" w:rsidP="007967A3">
            <w:pPr>
              <w:pStyle w:val="ListParagraph"/>
              <w:ind w:left="0"/>
            </w:pPr>
            <w:r>
              <w:t>Parched corn flour</w:t>
            </w:r>
          </w:p>
        </w:tc>
        <w:tc>
          <w:tcPr>
            <w:tcW w:w="2286" w:type="dxa"/>
          </w:tcPr>
          <w:p w14:paraId="26D55CD9" w14:textId="77777777" w:rsidR="00821FCD" w:rsidRDefault="00821FCD" w:rsidP="007967A3">
            <w:pPr>
              <w:pStyle w:val="ListParagraph"/>
              <w:ind w:left="0"/>
            </w:pPr>
            <w:proofErr w:type="spellStart"/>
            <w:r>
              <w:t>Yo’kig</w:t>
            </w:r>
            <w:proofErr w:type="spellEnd"/>
          </w:p>
        </w:tc>
        <w:tc>
          <w:tcPr>
            <w:tcW w:w="2723" w:type="dxa"/>
          </w:tcPr>
          <w:p w14:paraId="6257BF81" w14:textId="77777777" w:rsidR="00821FCD" w:rsidRDefault="00821FCD" w:rsidP="007967A3">
            <w:pPr>
              <w:pStyle w:val="ListParagraph"/>
              <w:ind w:left="0"/>
            </w:pPr>
            <w:proofErr w:type="spellStart"/>
            <w:r>
              <w:t>Nokik</w:t>
            </w:r>
            <w:proofErr w:type="spellEnd"/>
          </w:p>
        </w:tc>
        <w:tc>
          <w:tcPr>
            <w:tcW w:w="2285" w:type="dxa"/>
          </w:tcPr>
          <w:p w14:paraId="5B5AAD6D" w14:textId="77777777" w:rsidR="00821FCD" w:rsidRDefault="00821FCD" w:rsidP="007967A3">
            <w:pPr>
              <w:pStyle w:val="ListParagraph"/>
              <w:ind w:left="0"/>
            </w:pPr>
          </w:p>
        </w:tc>
      </w:tr>
      <w:tr w:rsidR="00821FCD" w14:paraId="348F3BF9" w14:textId="77777777" w:rsidTr="00BC7FEA">
        <w:tc>
          <w:tcPr>
            <w:tcW w:w="2282" w:type="dxa"/>
          </w:tcPr>
          <w:p w14:paraId="0893E2C0" w14:textId="77777777" w:rsidR="00821FCD" w:rsidRDefault="00821FCD" w:rsidP="007967A3">
            <w:pPr>
              <w:pStyle w:val="ListParagraph"/>
              <w:ind w:left="0"/>
            </w:pPr>
            <w:r>
              <w:t>Yesterday</w:t>
            </w:r>
          </w:p>
        </w:tc>
        <w:tc>
          <w:tcPr>
            <w:tcW w:w="2286" w:type="dxa"/>
          </w:tcPr>
          <w:p w14:paraId="2C6E9F24" w14:textId="77777777" w:rsidR="00821FCD" w:rsidRDefault="00821FCD" w:rsidP="007967A3">
            <w:pPr>
              <w:pStyle w:val="ListParagraph"/>
              <w:ind w:left="0"/>
            </w:pPr>
            <w:r>
              <w:t xml:space="preserve">Wi’ </w:t>
            </w:r>
            <w:proofErr w:type="spellStart"/>
            <w:r>
              <w:t>yangu</w:t>
            </w:r>
            <w:proofErr w:type="spellEnd"/>
          </w:p>
        </w:tc>
        <w:tc>
          <w:tcPr>
            <w:tcW w:w="2723" w:type="dxa"/>
          </w:tcPr>
          <w:p w14:paraId="2ADBF52E" w14:textId="77777777" w:rsidR="00821FCD" w:rsidRDefault="00821FCD" w:rsidP="007967A3">
            <w:pPr>
              <w:pStyle w:val="ListParagraph"/>
              <w:ind w:left="0"/>
            </w:pPr>
            <w:proofErr w:type="spellStart"/>
            <w:r>
              <w:t>Wunnunkwi</w:t>
            </w:r>
            <w:proofErr w:type="spellEnd"/>
          </w:p>
        </w:tc>
        <w:tc>
          <w:tcPr>
            <w:tcW w:w="2285" w:type="dxa"/>
          </w:tcPr>
          <w:p w14:paraId="5359BC07" w14:textId="77777777" w:rsidR="00821FCD" w:rsidRDefault="00821FCD" w:rsidP="007967A3">
            <w:pPr>
              <w:pStyle w:val="ListParagraph"/>
              <w:ind w:left="0"/>
            </w:pPr>
            <w:proofErr w:type="spellStart"/>
            <w:r>
              <w:t>Wla’ngwe</w:t>
            </w:r>
            <w:proofErr w:type="spellEnd"/>
          </w:p>
        </w:tc>
      </w:tr>
      <w:tr w:rsidR="00821FCD" w14:paraId="70F44F84" w14:textId="77777777" w:rsidTr="00BC7FEA">
        <w:tc>
          <w:tcPr>
            <w:tcW w:w="2282" w:type="dxa"/>
          </w:tcPr>
          <w:p w14:paraId="75FC9AB7" w14:textId="77777777" w:rsidR="00821FCD" w:rsidRDefault="00821FCD" w:rsidP="007967A3">
            <w:pPr>
              <w:pStyle w:val="ListParagraph"/>
              <w:ind w:left="0"/>
            </w:pPr>
            <w:r>
              <w:t>Rain</w:t>
            </w:r>
          </w:p>
        </w:tc>
        <w:tc>
          <w:tcPr>
            <w:tcW w:w="2286" w:type="dxa"/>
          </w:tcPr>
          <w:p w14:paraId="76C867D2" w14:textId="77777777" w:rsidR="00821FCD" w:rsidRDefault="00821FCD" w:rsidP="007967A3">
            <w:pPr>
              <w:pStyle w:val="ListParagraph"/>
              <w:ind w:left="0"/>
            </w:pPr>
            <w:r>
              <w:t>Zu’ gay an</w:t>
            </w:r>
          </w:p>
        </w:tc>
        <w:tc>
          <w:tcPr>
            <w:tcW w:w="2723" w:type="dxa"/>
          </w:tcPr>
          <w:p w14:paraId="0143E18C" w14:textId="77777777" w:rsidR="00821FCD" w:rsidRDefault="00821FCD" w:rsidP="007967A3">
            <w:pPr>
              <w:pStyle w:val="ListParagraph"/>
              <w:ind w:left="0"/>
            </w:pPr>
            <w:r>
              <w:t>Sokanon</w:t>
            </w:r>
          </w:p>
        </w:tc>
        <w:tc>
          <w:tcPr>
            <w:tcW w:w="2285" w:type="dxa"/>
          </w:tcPr>
          <w:p w14:paraId="24306DE2" w14:textId="77777777" w:rsidR="00821FCD" w:rsidRDefault="00821FCD" w:rsidP="007967A3">
            <w:pPr>
              <w:pStyle w:val="ListParagraph"/>
              <w:ind w:left="0"/>
            </w:pPr>
            <w:proofErr w:type="spellStart"/>
            <w:r>
              <w:t>Zo’glan</w:t>
            </w:r>
            <w:proofErr w:type="spellEnd"/>
          </w:p>
        </w:tc>
      </w:tr>
      <w:tr w:rsidR="00821FCD" w14:paraId="6E968457" w14:textId="77777777" w:rsidTr="00BC7FEA">
        <w:tc>
          <w:tcPr>
            <w:tcW w:w="2282" w:type="dxa"/>
          </w:tcPr>
          <w:p w14:paraId="679B6D2E" w14:textId="77777777" w:rsidR="00821FCD" w:rsidRDefault="00821FCD" w:rsidP="007967A3">
            <w:pPr>
              <w:pStyle w:val="ListParagraph"/>
              <w:ind w:left="0"/>
            </w:pPr>
            <w:r>
              <w:t>I think</w:t>
            </w:r>
          </w:p>
        </w:tc>
        <w:tc>
          <w:tcPr>
            <w:tcW w:w="2286" w:type="dxa"/>
          </w:tcPr>
          <w:p w14:paraId="50B8676F" w14:textId="77777777" w:rsidR="00821FCD" w:rsidRDefault="00821FCD" w:rsidP="007967A3">
            <w:pPr>
              <w:pStyle w:val="ListParagraph"/>
              <w:ind w:left="0"/>
            </w:pPr>
            <w:r>
              <w:t xml:space="preserve">Na </w:t>
            </w:r>
            <w:proofErr w:type="spellStart"/>
            <w:r>
              <w:t>taiya’tam</w:t>
            </w:r>
            <w:proofErr w:type="spellEnd"/>
          </w:p>
        </w:tc>
        <w:tc>
          <w:tcPr>
            <w:tcW w:w="2723" w:type="dxa"/>
          </w:tcPr>
          <w:p w14:paraId="4D64F27A" w14:textId="77777777" w:rsidR="00821FCD" w:rsidRDefault="00821FCD" w:rsidP="007967A3">
            <w:pPr>
              <w:pStyle w:val="ListParagraph"/>
              <w:ind w:left="0"/>
            </w:pPr>
            <w:proofErr w:type="spellStart"/>
            <w:r>
              <w:t>Nuttenantamun</w:t>
            </w:r>
            <w:proofErr w:type="spellEnd"/>
          </w:p>
        </w:tc>
        <w:tc>
          <w:tcPr>
            <w:tcW w:w="2285" w:type="dxa"/>
          </w:tcPr>
          <w:p w14:paraId="34B71467" w14:textId="77777777" w:rsidR="00821FCD" w:rsidRDefault="00821FCD" w:rsidP="007967A3">
            <w:pPr>
              <w:pStyle w:val="ListParagraph"/>
              <w:ind w:left="0"/>
            </w:pPr>
            <w:proofErr w:type="spellStart"/>
            <w:r>
              <w:t>Ndela</w:t>
            </w:r>
            <w:proofErr w:type="spellEnd"/>
            <w:r>
              <w:t xml:space="preserve">’ </w:t>
            </w:r>
            <w:proofErr w:type="spellStart"/>
            <w:r>
              <w:t>ldaman</w:t>
            </w:r>
            <w:proofErr w:type="spellEnd"/>
          </w:p>
        </w:tc>
      </w:tr>
      <w:tr w:rsidR="00821FCD" w14:paraId="6F186971" w14:textId="77777777" w:rsidTr="00BC7FEA">
        <w:tc>
          <w:tcPr>
            <w:tcW w:w="2282" w:type="dxa"/>
          </w:tcPr>
          <w:p w14:paraId="1F5FDE0A" w14:textId="77777777" w:rsidR="00821FCD" w:rsidRDefault="00821FCD" w:rsidP="007967A3">
            <w:pPr>
              <w:pStyle w:val="ListParagraph"/>
              <w:ind w:left="0"/>
            </w:pPr>
            <w:r>
              <w:t>He works</w:t>
            </w:r>
          </w:p>
        </w:tc>
        <w:tc>
          <w:tcPr>
            <w:tcW w:w="2286" w:type="dxa"/>
          </w:tcPr>
          <w:p w14:paraId="3BD5F6C8" w14:textId="77777777" w:rsidR="00821FCD" w:rsidRDefault="00821FCD" w:rsidP="007967A3">
            <w:pPr>
              <w:pStyle w:val="ListParagraph"/>
              <w:ind w:left="0"/>
            </w:pPr>
            <w:proofErr w:type="spellStart"/>
            <w:r>
              <w:t>Aiki</w:t>
            </w:r>
            <w:proofErr w:type="spellEnd"/>
            <w:r>
              <w:t xml:space="preserve">’ </w:t>
            </w:r>
            <w:proofErr w:type="spellStart"/>
            <w:r>
              <w:t>kuzu</w:t>
            </w:r>
            <w:proofErr w:type="spellEnd"/>
          </w:p>
        </w:tc>
        <w:tc>
          <w:tcPr>
            <w:tcW w:w="2723" w:type="dxa"/>
          </w:tcPr>
          <w:p w14:paraId="1A6925A2" w14:textId="77777777" w:rsidR="00821FCD" w:rsidRDefault="00821FCD" w:rsidP="007967A3">
            <w:pPr>
              <w:pStyle w:val="ListParagraph"/>
              <w:ind w:left="0"/>
            </w:pPr>
            <w:proofErr w:type="spellStart"/>
            <w:r>
              <w:t>Anakausu</w:t>
            </w:r>
            <w:proofErr w:type="spellEnd"/>
          </w:p>
        </w:tc>
        <w:tc>
          <w:tcPr>
            <w:tcW w:w="2285" w:type="dxa"/>
          </w:tcPr>
          <w:p w14:paraId="4ED57C8F" w14:textId="77777777" w:rsidR="00821FCD" w:rsidRDefault="00821FCD" w:rsidP="007967A3">
            <w:pPr>
              <w:pStyle w:val="ListParagraph"/>
              <w:ind w:left="0"/>
            </w:pPr>
            <w:r>
              <w:t xml:space="preserve">Alo’ </w:t>
            </w:r>
            <w:proofErr w:type="spellStart"/>
            <w:r>
              <w:t>kazu</w:t>
            </w:r>
            <w:proofErr w:type="spellEnd"/>
          </w:p>
        </w:tc>
      </w:tr>
    </w:tbl>
    <w:p w14:paraId="1691F8AF" w14:textId="77777777" w:rsidR="00821FCD" w:rsidRDefault="00821FCD" w:rsidP="007967A3">
      <w:pPr>
        <w:pStyle w:val="ListParagraph"/>
        <w:ind w:left="0"/>
      </w:pPr>
    </w:p>
    <w:p w14:paraId="78FE02F3" w14:textId="77777777" w:rsidR="00821FCD" w:rsidRDefault="00821FCD" w:rsidP="007967A3">
      <w:pPr>
        <w:pStyle w:val="ListParagraph"/>
        <w:ind w:left="0"/>
      </w:pPr>
    </w:p>
    <w:p w14:paraId="43C41904" w14:textId="77777777" w:rsidR="005D096E" w:rsidRPr="005D096E" w:rsidRDefault="005D096E" w:rsidP="007967A3">
      <w:pPr>
        <w:pStyle w:val="ListParagraph"/>
        <w:ind w:left="0"/>
        <w:rPr>
          <w:b/>
          <w:u w:val="single"/>
        </w:rPr>
      </w:pPr>
      <w:r w:rsidRPr="005D096E">
        <w:rPr>
          <w:b/>
          <w:u w:val="single"/>
        </w:rPr>
        <w:t>Sources</w:t>
      </w:r>
    </w:p>
    <w:p w14:paraId="5500884B" w14:textId="77777777" w:rsidR="005D096E" w:rsidRDefault="005D096E" w:rsidP="007967A3">
      <w:pPr>
        <w:pStyle w:val="ListParagraph"/>
        <w:ind w:left="0"/>
      </w:pPr>
    </w:p>
    <w:p w14:paraId="107976EC" w14:textId="77777777" w:rsidR="00F104E5" w:rsidRDefault="00F104E5" w:rsidP="007967A3">
      <w:pPr>
        <w:pStyle w:val="ListParagraph"/>
        <w:ind w:left="0"/>
      </w:pPr>
      <w:r>
        <w:t xml:space="preserve">Before I go further I should just touch on some of the sources I’ve used – </w:t>
      </w:r>
    </w:p>
    <w:p w14:paraId="1ED3EEC3" w14:textId="77777777" w:rsidR="005D096E" w:rsidRDefault="005D096E" w:rsidP="007967A3">
      <w:pPr>
        <w:pStyle w:val="ListParagraph"/>
        <w:ind w:left="0"/>
      </w:pPr>
    </w:p>
    <w:p w14:paraId="437B7D11" w14:textId="77777777" w:rsidR="000E427F" w:rsidRDefault="000E427F" w:rsidP="000E427F">
      <w:pPr>
        <w:pStyle w:val="ListParagraph"/>
        <w:ind w:left="0"/>
      </w:pPr>
      <w:r>
        <w:t>“A Key Into the Language of America”, by Roger Williams, 1643</w:t>
      </w:r>
    </w:p>
    <w:p w14:paraId="7379C0ED" w14:textId="77777777" w:rsidR="000E427F" w:rsidRDefault="000E427F" w:rsidP="000E427F">
      <w:pPr>
        <w:pStyle w:val="ListParagraph"/>
        <w:ind w:left="0"/>
      </w:pPr>
      <w:r>
        <w:t xml:space="preserve"> </w:t>
      </w:r>
    </w:p>
    <w:p w14:paraId="20EB3671" w14:textId="77777777" w:rsidR="000E427F" w:rsidRDefault="000E427F" w:rsidP="000E427F">
      <w:pPr>
        <w:pStyle w:val="ListParagraph"/>
        <w:ind w:left="0"/>
      </w:pPr>
      <w:r>
        <w:t>“The Indian Grammar Begun”, by John Eliot, 1666</w:t>
      </w:r>
    </w:p>
    <w:p w14:paraId="7A9447B7" w14:textId="77777777" w:rsidR="000E427F" w:rsidRDefault="000E427F" w:rsidP="000E427F">
      <w:pPr>
        <w:pStyle w:val="ListParagraph"/>
        <w:ind w:left="0"/>
      </w:pPr>
    </w:p>
    <w:p w14:paraId="2590404D" w14:textId="77777777" w:rsidR="005D096E" w:rsidRDefault="005D096E" w:rsidP="000E427F">
      <w:pPr>
        <w:pStyle w:val="ListParagraph"/>
        <w:ind w:left="0"/>
      </w:pPr>
      <w:r>
        <w:t>“Notes On The Mohegan and Niantic Indians”, by Frank Speck</w:t>
      </w:r>
      <w:r w:rsidR="001D20F4">
        <w:t>, 1909</w:t>
      </w:r>
      <w:r w:rsidR="000E427F">
        <w:t>.  Actually, pretty much everything by Frank Speck.</w:t>
      </w:r>
    </w:p>
    <w:p w14:paraId="29FF9786" w14:textId="77777777" w:rsidR="005D096E" w:rsidRDefault="005D096E" w:rsidP="007967A3">
      <w:pPr>
        <w:pStyle w:val="ListParagraph"/>
        <w:ind w:left="0"/>
      </w:pPr>
    </w:p>
    <w:p w14:paraId="4D64C971" w14:textId="77777777" w:rsidR="001D20F4" w:rsidRDefault="001D20F4" w:rsidP="007967A3">
      <w:pPr>
        <w:pStyle w:val="ListParagraph"/>
        <w:ind w:left="0"/>
      </w:pPr>
      <w:r>
        <w:t xml:space="preserve">“The Lenape and Their Legends, with the complete text of the </w:t>
      </w:r>
      <w:proofErr w:type="spellStart"/>
      <w:r>
        <w:t>Walam</w:t>
      </w:r>
      <w:proofErr w:type="spellEnd"/>
      <w:r>
        <w:t xml:space="preserve"> </w:t>
      </w:r>
      <w:proofErr w:type="spellStart"/>
      <w:r>
        <w:t>Olum</w:t>
      </w:r>
      <w:proofErr w:type="spellEnd"/>
      <w:r>
        <w:t>”, Daniel Brinton, 1884</w:t>
      </w:r>
    </w:p>
    <w:p w14:paraId="2E90E51E" w14:textId="77777777" w:rsidR="005D096E" w:rsidRDefault="005D096E" w:rsidP="007967A3">
      <w:pPr>
        <w:pStyle w:val="ListParagraph"/>
        <w:ind w:left="0"/>
      </w:pPr>
    </w:p>
    <w:p w14:paraId="07B28D6A" w14:textId="77777777" w:rsidR="005D096E" w:rsidRDefault="005D096E" w:rsidP="007967A3">
      <w:pPr>
        <w:pStyle w:val="ListParagraph"/>
        <w:ind w:left="0"/>
      </w:pPr>
      <w:r>
        <w:t>“John Edward’s Observations on the Mohegan Languages”, republished by the Mass. Hist. Soc.</w:t>
      </w:r>
    </w:p>
    <w:p w14:paraId="67E7C2FE" w14:textId="77777777" w:rsidR="005D096E" w:rsidRDefault="005D096E" w:rsidP="007967A3">
      <w:pPr>
        <w:pStyle w:val="ListParagraph"/>
        <w:ind w:left="0"/>
      </w:pPr>
    </w:p>
    <w:p w14:paraId="41307FE9" w14:textId="77777777" w:rsidR="005D096E" w:rsidRDefault="005D096E" w:rsidP="007967A3">
      <w:pPr>
        <w:pStyle w:val="ListParagraph"/>
        <w:ind w:left="0"/>
      </w:pPr>
      <w:r>
        <w:lastRenderedPageBreak/>
        <w:t>“The Assembly’s Shorter Catechism” – a religious text, translated into Stockbridge Mohican by two Indians</w:t>
      </w:r>
      <w:r w:rsidR="001D20F4">
        <w:t xml:space="preserve"> circa 1780</w:t>
      </w:r>
      <w:r>
        <w:t>.  Copy in the Boston Athenaeum, transcribed by me.</w:t>
      </w:r>
    </w:p>
    <w:p w14:paraId="7CA7EE39" w14:textId="77777777" w:rsidR="005D096E" w:rsidRDefault="005D096E" w:rsidP="007967A3">
      <w:pPr>
        <w:pStyle w:val="ListParagraph"/>
        <w:ind w:left="0"/>
      </w:pPr>
    </w:p>
    <w:p w14:paraId="516B0614" w14:textId="77777777" w:rsidR="005D096E" w:rsidRPr="005D096E" w:rsidRDefault="005D096E" w:rsidP="007967A3">
      <w:pPr>
        <w:pStyle w:val="ListParagraph"/>
        <w:ind w:left="0"/>
        <w:rPr>
          <w:b/>
          <w:u w:val="single"/>
        </w:rPr>
      </w:pPr>
      <w:r w:rsidRPr="005D096E">
        <w:rPr>
          <w:b/>
          <w:u w:val="single"/>
        </w:rPr>
        <w:t>Language Structure</w:t>
      </w:r>
    </w:p>
    <w:p w14:paraId="11D51365" w14:textId="77777777" w:rsidR="005D096E" w:rsidRDefault="005D096E" w:rsidP="007967A3">
      <w:pPr>
        <w:pStyle w:val="ListParagraph"/>
        <w:ind w:left="0"/>
      </w:pPr>
    </w:p>
    <w:p w14:paraId="3655D346" w14:textId="77777777" w:rsidR="00821FCD" w:rsidRDefault="009925A1" w:rsidP="007967A3">
      <w:pPr>
        <w:pStyle w:val="ListParagraph"/>
        <w:ind w:left="0"/>
      </w:pPr>
      <w:r>
        <w:t>So what is this language family like?  What kinds of structures show up?</w:t>
      </w:r>
    </w:p>
    <w:p w14:paraId="1596E625" w14:textId="77777777" w:rsidR="009925A1" w:rsidRDefault="009925A1" w:rsidP="007967A3">
      <w:pPr>
        <w:pStyle w:val="ListParagraph"/>
        <w:ind w:left="0"/>
      </w:pPr>
    </w:p>
    <w:p w14:paraId="5907D861" w14:textId="77777777" w:rsidR="00445253" w:rsidRDefault="009925A1" w:rsidP="007967A3">
      <w:pPr>
        <w:pStyle w:val="ListParagraph"/>
        <w:ind w:left="0"/>
      </w:pPr>
      <w:r>
        <w:t xml:space="preserve">If you look up the Algonquian language family, you might find that it’s known for its complex polysynthetic morphology and sophisticated verb system.  The first part of that rather opaque description means that you can get new words by combining lots of other words; </w:t>
      </w:r>
      <w:r w:rsidR="00445253">
        <w:t xml:space="preserve"> for example, in Narragansett, “</w:t>
      </w:r>
      <w:proofErr w:type="spellStart"/>
      <w:r w:rsidR="00445253">
        <w:t>Comishoonhommis</w:t>
      </w:r>
      <w:proofErr w:type="spellEnd"/>
      <w:r w:rsidR="00445253">
        <w:t xml:space="preserve">?”, given as one word, means “Did you come by boat?”  </w:t>
      </w:r>
    </w:p>
    <w:p w14:paraId="1D04F142" w14:textId="77777777" w:rsidR="00445253" w:rsidRDefault="00445253" w:rsidP="007967A3">
      <w:pPr>
        <w:pStyle w:val="ListParagraph"/>
        <w:ind w:left="0"/>
      </w:pPr>
    </w:p>
    <w:p w14:paraId="61A839A8" w14:textId="77777777" w:rsidR="00445253" w:rsidRDefault="00445253" w:rsidP="007967A3">
      <w:pPr>
        <w:pStyle w:val="ListParagraph"/>
        <w:ind w:left="0"/>
      </w:pPr>
      <w:r>
        <w:t xml:space="preserve">I’m not sure that I completely agree on this point, though it certainly seems true when reading sources in English.  The problem I see is that these languages weren’t </w:t>
      </w:r>
      <w:r>
        <w:rPr>
          <w:i/>
        </w:rPr>
        <w:t xml:space="preserve">written </w:t>
      </w:r>
      <w:r>
        <w:t>languages, at it strikes me that the listener may just be running words together.   For instance, if you didn’t know French and someone said “</w:t>
      </w:r>
      <w:proofErr w:type="spellStart"/>
      <w:r>
        <w:t>je t</w:t>
      </w:r>
      <w:proofErr w:type="spellEnd"/>
      <w:r>
        <w:t>’aime”, you might hear and think of it as one word</w:t>
      </w:r>
      <w:r w:rsidR="00F104E5">
        <w:t>, possibly two, but not likely three</w:t>
      </w:r>
      <w:r>
        <w:t>.  Here’s another example – “</w:t>
      </w:r>
      <w:proofErr w:type="spellStart"/>
      <w:r>
        <w:t>djeet</w:t>
      </w:r>
      <w:proofErr w:type="spellEnd"/>
      <w:r>
        <w:t>”</w:t>
      </w:r>
      <w:r w:rsidR="00B31E29">
        <w:t xml:space="preserve"> (hold up page</w:t>
      </w:r>
      <w:r w:rsidR="0005482A">
        <w:t xml:space="preserve"> – example sentence, at noontime, written down phonetically – “</w:t>
      </w:r>
      <w:proofErr w:type="spellStart"/>
      <w:r w:rsidR="0005482A">
        <w:t>djeet</w:t>
      </w:r>
      <w:proofErr w:type="spellEnd"/>
      <w:r w:rsidR="0005482A">
        <w:t xml:space="preserve"> yet?”, as one might hear when someone rapidly spoke “Did you eat yet?”</w:t>
      </w:r>
      <w:r w:rsidR="00B31E29">
        <w:t>).  And that’s in a language you know.</w:t>
      </w:r>
    </w:p>
    <w:p w14:paraId="0DB8C337" w14:textId="77777777" w:rsidR="00B31E29" w:rsidRDefault="00B31E29" w:rsidP="007967A3">
      <w:pPr>
        <w:pStyle w:val="ListParagraph"/>
        <w:ind w:left="0"/>
      </w:pPr>
    </w:p>
    <w:p w14:paraId="0425DF03" w14:textId="77777777" w:rsidR="00B31E29" w:rsidRDefault="00B31E29" w:rsidP="007967A3">
      <w:pPr>
        <w:pStyle w:val="ListParagraph"/>
        <w:ind w:left="0"/>
      </w:pPr>
      <w:r>
        <w:t>One of the more accessible, though relatively unstructured, books about nearby Indian language is Roger William’s “A Key Into the Language of America”, originally printed in 1643, reissued in 1973 (and relatively easy to find).  It’s essentially a kind of phrasebook, mostly focused on Narragansett.  He lists pronouns:  “Neen” for “I”, “Keen” for “you”, “</w:t>
      </w:r>
      <w:proofErr w:type="spellStart"/>
      <w:r>
        <w:t>Ewo</w:t>
      </w:r>
      <w:proofErr w:type="spellEnd"/>
      <w:r>
        <w:t>” for “he”.  Then, later on, he lists a set of phrases – the question is “</w:t>
      </w:r>
      <w:proofErr w:type="spellStart"/>
      <w:r>
        <w:t>Tunnock</w:t>
      </w:r>
      <w:proofErr w:type="spellEnd"/>
      <w:r>
        <w:t xml:space="preserve"> </w:t>
      </w:r>
      <w:proofErr w:type="spellStart"/>
      <w:r>
        <w:t>kuttome</w:t>
      </w:r>
      <w:proofErr w:type="spellEnd"/>
      <w:r>
        <w:t>?”, “Where do you go?”  Here are some answers:</w:t>
      </w:r>
    </w:p>
    <w:p w14:paraId="3BE93B40" w14:textId="77777777" w:rsidR="00B31E29" w:rsidRDefault="00B31E29" w:rsidP="007967A3">
      <w:pPr>
        <w:pStyle w:val="ListParagraph"/>
        <w:ind w:left="0"/>
      </w:pPr>
    </w:p>
    <w:tbl>
      <w:tblPr>
        <w:tblStyle w:val="TableGrid"/>
        <w:tblW w:w="0" w:type="auto"/>
        <w:tblLook w:val="04A0" w:firstRow="1" w:lastRow="0" w:firstColumn="1" w:lastColumn="0" w:noHBand="0" w:noVBand="1"/>
      </w:tblPr>
      <w:tblGrid>
        <w:gridCol w:w="1908"/>
        <w:gridCol w:w="1980"/>
      </w:tblGrid>
      <w:tr w:rsidR="00B31E29" w14:paraId="4311435C" w14:textId="77777777" w:rsidTr="00B31E29">
        <w:tc>
          <w:tcPr>
            <w:tcW w:w="1908" w:type="dxa"/>
          </w:tcPr>
          <w:p w14:paraId="7D92D2D3" w14:textId="77777777" w:rsidR="00B31E29" w:rsidRDefault="00B31E29" w:rsidP="007967A3">
            <w:pPr>
              <w:pStyle w:val="ListParagraph"/>
              <w:ind w:left="0"/>
            </w:pPr>
            <w:proofErr w:type="spellStart"/>
            <w:r>
              <w:t>Wekick</w:t>
            </w:r>
            <w:proofErr w:type="spellEnd"/>
            <w:r>
              <w:t xml:space="preserve"> </w:t>
            </w:r>
            <w:proofErr w:type="spellStart"/>
            <w:r>
              <w:t>nittome</w:t>
            </w:r>
            <w:proofErr w:type="spellEnd"/>
            <w:r>
              <w:t>.</w:t>
            </w:r>
          </w:p>
        </w:tc>
        <w:tc>
          <w:tcPr>
            <w:tcW w:w="1980" w:type="dxa"/>
          </w:tcPr>
          <w:p w14:paraId="04AEDAEC" w14:textId="77777777" w:rsidR="00B31E29" w:rsidRDefault="00B31E29" w:rsidP="007967A3">
            <w:pPr>
              <w:pStyle w:val="ListParagraph"/>
              <w:ind w:left="0"/>
            </w:pPr>
            <w:r>
              <w:t>To the house.</w:t>
            </w:r>
          </w:p>
        </w:tc>
      </w:tr>
      <w:tr w:rsidR="00B31E29" w14:paraId="16205C10" w14:textId="77777777" w:rsidTr="00B31E29">
        <w:tc>
          <w:tcPr>
            <w:tcW w:w="1908" w:type="dxa"/>
          </w:tcPr>
          <w:p w14:paraId="08520009" w14:textId="77777777" w:rsidR="00B31E29" w:rsidRDefault="00B31E29" w:rsidP="007967A3">
            <w:pPr>
              <w:pStyle w:val="ListParagraph"/>
              <w:ind w:left="0"/>
            </w:pPr>
            <w:proofErr w:type="spellStart"/>
            <w:r>
              <w:t>Nekick</w:t>
            </w:r>
            <w:proofErr w:type="spellEnd"/>
            <w:r w:rsidR="008F73BA">
              <w:t xml:space="preserve"> (</w:t>
            </w:r>
            <w:proofErr w:type="spellStart"/>
            <w:r w:rsidR="008F73BA">
              <w:t>nittome</w:t>
            </w:r>
            <w:proofErr w:type="spellEnd"/>
            <w:r w:rsidR="008F73BA">
              <w:t>)</w:t>
            </w:r>
          </w:p>
        </w:tc>
        <w:tc>
          <w:tcPr>
            <w:tcW w:w="1980" w:type="dxa"/>
          </w:tcPr>
          <w:p w14:paraId="4CD8040E" w14:textId="77777777" w:rsidR="00B31E29" w:rsidRDefault="00B31E29" w:rsidP="007967A3">
            <w:pPr>
              <w:pStyle w:val="ListParagraph"/>
              <w:ind w:left="0"/>
            </w:pPr>
            <w:r>
              <w:t>To my house.</w:t>
            </w:r>
          </w:p>
        </w:tc>
      </w:tr>
      <w:tr w:rsidR="00B31E29" w14:paraId="2855F8D4" w14:textId="77777777" w:rsidTr="00B31E29">
        <w:tc>
          <w:tcPr>
            <w:tcW w:w="1908" w:type="dxa"/>
          </w:tcPr>
          <w:p w14:paraId="72789685" w14:textId="77777777" w:rsidR="00B31E29" w:rsidRDefault="00B31E29" w:rsidP="007967A3">
            <w:pPr>
              <w:pStyle w:val="ListParagraph"/>
              <w:ind w:left="0"/>
            </w:pPr>
            <w:proofErr w:type="spellStart"/>
            <w:r>
              <w:t>Kekick</w:t>
            </w:r>
            <w:proofErr w:type="spellEnd"/>
            <w:r w:rsidR="008F73BA">
              <w:t xml:space="preserve"> (</w:t>
            </w:r>
            <w:proofErr w:type="spellStart"/>
            <w:r w:rsidR="008F73BA">
              <w:t>nittome</w:t>
            </w:r>
            <w:proofErr w:type="spellEnd"/>
            <w:r w:rsidR="008F73BA">
              <w:t>)</w:t>
            </w:r>
          </w:p>
        </w:tc>
        <w:tc>
          <w:tcPr>
            <w:tcW w:w="1980" w:type="dxa"/>
          </w:tcPr>
          <w:p w14:paraId="17335BD0" w14:textId="77777777" w:rsidR="00B31E29" w:rsidRDefault="00B31E29" w:rsidP="007967A3">
            <w:pPr>
              <w:pStyle w:val="ListParagraph"/>
              <w:ind w:left="0"/>
            </w:pPr>
            <w:r>
              <w:t>To your house.</w:t>
            </w:r>
          </w:p>
        </w:tc>
      </w:tr>
    </w:tbl>
    <w:p w14:paraId="0537B4B0" w14:textId="77777777" w:rsidR="00B31E29" w:rsidRPr="00445253" w:rsidRDefault="00B31E29" w:rsidP="007967A3">
      <w:pPr>
        <w:pStyle w:val="ListParagraph"/>
        <w:ind w:left="0"/>
      </w:pPr>
    </w:p>
    <w:p w14:paraId="451B64FB" w14:textId="77777777" w:rsidR="00821FCD" w:rsidRDefault="00B31E29" w:rsidP="007967A3">
      <w:pPr>
        <w:pStyle w:val="ListParagraph"/>
        <w:ind w:left="0"/>
      </w:pPr>
      <w:r>
        <w:t>Given “Neen” is “I”, “Keen” as “you”, I think it makes more sense to think of “</w:t>
      </w:r>
      <w:proofErr w:type="spellStart"/>
      <w:r>
        <w:t>Nekick</w:t>
      </w:r>
      <w:proofErr w:type="spellEnd"/>
      <w:r>
        <w:t>” as two words</w:t>
      </w:r>
      <w:r w:rsidR="008F73BA">
        <w:t>, “Ne Kick”, and similarly for “</w:t>
      </w:r>
      <w:proofErr w:type="spellStart"/>
      <w:r w:rsidR="008F73BA">
        <w:t>Kekick</w:t>
      </w:r>
      <w:proofErr w:type="spellEnd"/>
      <w:r w:rsidR="008F73BA">
        <w:t>”.  So while it’s certainly true that compound nouns appear frequently, the ‘compounding’ may be done as much by the listen</w:t>
      </w:r>
      <w:r w:rsidR="00DD5CD9">
        <w:t>er as by the speaker.  I think a distinction might be made if the compound noun starts to develop its own connotations, e.g., “</w:t>
      </w:r>
      <w:proofErr w:type="spellStart"/>
      <w:r w:rsidR="00DD5CD9">
        <w:t>treehugger</w:t>
      </w:r>
      <w:proofErr w:type="spellEnd"/>
      <w:r w:rsidR="00DD5CD9">
        <w:t>”, which has a meaning beyond th</w:t>
      </w:r>
      <w:r w:rsidR="00EF6943">
        <w:t>at of the literal meaning of it</w:t>
      </w:r>
      <w:r w:rsidR="00DD5CD9">
        <w:t xml:space="preserve">s components.  A compound noun like “schoolteacher” is more of a convenience, with no additional meaning beyond those of its parts.  </w:t>
      </w:r>
    </w:p>
    <w:p w14:paraId="46FDCEFE" w14:textId="77777777" w:rsidR="00123AB9" w:rsidRDefault="00123AB9" w:rsidP="007967A3">
      <w:pPr>
        <w:pStyle w:val="ListParagraph"/>
        <w:ind w:left="0"/>
      </w:pPr>
    </w:p>
    <w:p w14:paraId="11FAD000" w14:textId="77777777" w:rsidR="00123AB9" w:rsidRDefault="00663E8C" w:rsidP="007967A3">
      <w:pPr>
        <w:pStyle w:val="ListParagraph"/>
        <w:ind w:left="0"/>
      </w:pPr>
      <w:r>
        <w:t>I’m not sure which is the simpler way to think about it.  For prefixes, which usually contain the information we in English associate with pronouns, I tend to think of the prefix as a stand-alone word; I think this makes things conceptually simpler</w:t>
      </w:r>
      <w:r w:rsidR="00EF6943">
        <w:t>, though of course there has to be agreement in number, etc</w:t>
      </w:r>
      <w:r>
        <w:t>.  Suffixes, on the other hand, may indicate a variety of shades of meaning, such as the locative “</w:t>
      </w:r>
      <w:proofErr w:type="spellStart"/>
      <w:r>
        <w:t>uk</w:t>
      </w:r>
      <w:proofErr w:type="spellEnd"/>
      <w:r>
        <w:t>”, loosely meaning “the place of”, as well as containing gender information.</w:t>
      </w:r>
      <w:r w:rsidR="00EF6943">
        <w:t xml:space="preserve">  I don’t know that there is a </w:t>
      </w:r>
      <w:r w:rsidR="00EF6943">
        <w:lastRenderedPageBreak/>
        <w:t>‘right’ answer here; either approach works as long as you come up with the right phonetic result.  I suppose the question is which is conceptually easier to manipulate.</w:t>
      </w:r>
    </w:p>
    <w:p w14:paraId="5E0A4ECA" w14:textId="77777777" w:rsidR="00663E8C" w:rsidRDefault="00663E8C" w:rsidP="007967A3">
      <w:pPr>
        <w:pStyle w:val="ListParagraph"/>
        <w:ind w:left="0"/>
      </w:pPr>
    </w:p>
    <w:p w14:paraId="4C7D7D77" w14:textId="77777777" w:rsidR="00663E8C" w:rsidRDefault="00663E8C" w:rsidP="007967A3">
      <w:pPr>
        <w:pStyle w:val="ListParagraph"/>
        <w:ind w:left="0"/>
      </w:pPr>
      <w:r>
        <w:t xml:space="preserve">Nouns, instead of having gender as in the Indo-European sense, the ‘gender’ is either animate or inanimate.  Just as in gender in, say, French, this roughly tracks but is not identical to what you think it might be.  Heavenly bodies are animate, while body parts are inanimate.   </w:t>
      </w:r>
    </w:p>
    <w:p w14:paraId="05430F28" w14:textId="77777777" w:rsidR="00C34776" w:rsidRDefault="00C34776" w:rsidP="007967A3">
      <w:pPr>
        <w:pStyle w:val="ListParagraph"/>
        <w:ind w:left="0"/>
      </w:pPr>
    </w:p>
    <w:p w14:paraId="78A92B99" w14:textId="77777777" w:rsidR="00663E8C" w:rsidRDefault="00663E8C" w:rsidP="007967A3">
      <w:pPr>
        <w:pStyle w:val="ListParagraph"/>
        <w:ind w:left="0"/>
      </w:pPr>
      <w:r>
        <w:rPr>
          <w:lang w:val="en"/>
        </w:rPr>
        <w:t>Some sources argue that the distinction is between things which are powerful and things which are not. All living things, as well as sacred things and things connected to the Earth are considered powerful and belong to the animate class. Still, the assignment is somewhat arbitrary, as "</w:t>
      </w:r>
      <w:hyperlink r:id="rId7" w:tooltip="Raspberry" w:history="1">
        <w:r>
          <w:rPr>
            <w:rStyle w:val="Hyperlink"/>
            <w:lang w:val="en"/>
          </w:rPr>
          <w:t>raspberry</w:t>
        </w:r>
      </w:hyperlink>
      <w:r>
        <w:rPr>
          <w:lang w:val="en"/>
        </w:rPr>
        <w:t>" is animate, but "</w:t>
      </w:r>
      <w:hyperlink r:id="rId8" w:tooltip="Strawberry" w:history="1">
        <w:r>
          <w:rPr>
            <w:rStyle w:val="Hyperlink"/>
            <w:lang w:val="en"/>
          </w:rPr>
          <w:t>strawberry</w:t>
        </w:r>
      </w:hyperlink>
      <w:r>
        <w:rPr>
          <w:lang w:val="en"/>
        </w:rPr>
        <w:t>" is inanimate.</w:t>
      </w:r>
    </w:p>
    <w:p w14:paraId="0CFA8405" w14:textId="77777777" w:rsidR="00DE7EEA" w:rsidRDefault="00DE7EEA" w:rsidP="007967A3">
      <w:pPr>
        <w:pStyle w:val="ListParagraph"/>
        <w:ind w:left="0"/>
      </w:pPr>
    </w:p>
    <w:p w14:paraId="01A77BFA" w14:textId="77777777" w:rsidR="00A84180" w:rsidRDefault="00C34776" w:rsidP="007967A3">
      <w:pPr>
        <w:pStyle w:val="ListParagraph"/>
        <w:ind w:left="0"/>
      </w:pPr>
      <w:r>
        <w:t>Further complicating matters when examining sources is the phenomenon of s</w:t>
      </w:r>
      <w:r w:rsidR="00A84180">
        <w:t>yncope –</w:t>
      </w:r>
      <w:r>
        <w:t xml:space="preserve"> letters and even</w:t>
      </w:r>
      <w:r w:rsidR="00A84180">
        <w:t xml:space="preserve"> syllables dropped</w:t>
      </w:r>
      <w:r>
        <w:t xml:space="preserve"> in various places. </w:t>
      </w:r>
      <w:r w:rsidR="00EF6943">
        <w:t xml:space="preserve">We also do this in English -  </w:t>
      </w:r>
      <w:r>
        <w:t>Bo’sun, Fo’c’sle,  “</w:t>
      </w:r>
      <w:proofErr w:type="spellStart"/>
      <w:r>
        <w:t>Symbolology</w:t>
      </w:r>
      <w:proofErr w:type="spellEnd"/>
      <w:r>
        <w:t xml:space="preserve"> -&gt; Symbology”, “fourteen night -&gt; fortnight”.  </w:t>
      </w:r>
    </w:p>
    <w:p w14:paraId="114BD63A" w14:textId="77777777" w:rsidR="00C34776" w:rsidRDefault="00C34776" w:rsidP="007967A3">
      <w:pPr>
        <w:pStyle w:val="ListParagraph"/>
        <w:ind w:left="0"/>
      </w:pPr>
    </w:p>
    <w:p w14:paraId="25662F96" w14:textId="77777777" w:rsidR="00F7625E" w:rsidRDefault="00C34776" w:rsidP="007967A3">
      <w:pPr>
        <w:pStyle w:val="ListParagraph"/>
        <w:ind w:left="0"/>
      </w:pPr>
      <w:r>
        <w:t xml:space="preserve">Another aspect of the grammar is sometimes referred to as the “Fourth person”, or ‘obviative’ form, which is used to indicate the relative closeness of an animate noun.  </w:t>
      </w:r>
    </w:p>
    <w:p w14:paraId="5C3C5B87" w14:textId="77777777" w:rsidR="00F7625E" w:rsidRDefault="00F7625E" w:rsidP="007967A3">
      <w:pPr>
        <w:pStyle w:val="ListParagraph"/>
        <w:ind w:left="0"/>
      </w:pPr>
    </w:p>
    <w:p w14:paraId="12903DEC" w14:textId="77777777" w:rsidR="00F7625E" w:rsidRDefault="00F7625E" w:rsidP="007967A3">
      <w:pPr>
        <w:pStyle w:val="ListParagraph"/>
        <w:ind w:left="0"/>
      </w:pPr>
      <w:r>
        <w:t xml:space="preserve">One of the most complete works on verb tenses was John Eliot’s “The Indian Grammar Begun” of 1666.   He was a minister in Natick, Massachusetts, and worked out a fairly comprehensive grammar.  Here are some examples to give you a sense </w:t>
      </w:r>
      <w:r w:rsidR="0005482A">
        <w:t>of how things change:</w:t>
      </w:r>
    </w:p>
    <w:p w14:paraId="42A449DF" w14:textId="77777777" w:rsidR="00F7625E" w:rsidRDefault="00F7625E" w:rsidP="007967A3">
      <w:pPr>
        <w:pStyle w:val="ListParagraph"/>
        <w:ind w:left="0"/>
      </w:pPr>
    </w:p>
    <w:tbl>
      <w:tblPr>
        <w:tblStyle w:val="TableGrid"/>
        <w:tblW w:w="0" w:type="auto"/>
        <w:tblLook w:val="04A0" w:firstRow="1" w:lastRow="0" w:firstColumn="1" w:lastColumn="0" w:noHBand="0" w:noVBand="1"/>
      </w:tblPr>
      <w:tblGrid>
        <w:gridCol w:w="4788"/>
        <w:gridCol w:w="4788"/>
      </w:tblGrid>
      <w:tr w:rsidR="00F7625E" w14:paraId="24AC0909" w14:textId="77777777" w:rsidTr="00F7625E">
        <w:tc>
          <w:tcPr>
            <w:tcW w:w="4788" w:type="dxa"/>
          </w:tcPr>
          <w:p w14:paraId="33B2C043" w14:textId="77777777" w:rsidR="00F7625E" w:rsidRPr="00EF6943" w:rsidRDefault="00F7625E" w:rsidP="007967A3">
            <w:pPr>
              <w:pStyle w:val="ListParagraph"/>
              <w:ind w:left="0"/>
              <w:rPr>
                <w:b/>
              </w:rPr>
            </w:pPr>
            <w:r w:rsidRPr="00EF6943">
              <w:rPr>
                <w:b/>
              </w:rPr>
              <w:t>English</w:t>
            </w:r>
          </w:p>
        </w:tc>
        <w:tc>
          <w:tcPr>
            <w:tcW w:w="4788" w:type="dxa"/>
          </w:tcPr>
          <w:p w14:paraId="6B86926B" w14:textId="77777777" w:rsidR="00F7625E" w:rsidRPr="00EF6943" w:rsidRDefault="00F7625E" w:rsidP="007967A3">
            <w:pPr>
              <w:pStyle w:val="ListParagraph"/>
              <w:ind w:left="0"/>
              <w:rPr>
                <w:b/>
              </w:rPr>
            </w:pPr>
            <w:r w:rsidRPr="00EF6943">
              <w:rPr>
                <w:b/>
              </w:rPr>
              <w:t>Natick</w:t>
            </w:r>
          </w:p>
        </w:tc>
      </w:tr>
      <w:tr w:rsidR="00F7625E" w14:paraId="4D6DE1B1" w14:textId="77777777" w:rsidTr="00F7625E">
        <w:tc>
          <w:tcPr>
            <w:tcW w:w="4788" w:type="dxa"/>
          </w:tcPr>
          <w:p w14:paraId="76E362FA" w14:textId="77777777" w:rsidR="00F7625E" w:rsidRDefault="00F7625E" w:rsidP="007967A3">
            <w:pPr>
              <w:pStyle w:val="ListParagraph"/>
              <w:ind w:left="0"/>
            </w:pPr>
            <w:r>
              <w:t>I keep it</w:t>
            </w:r>
          </w:p>
        </w:tc>
        <w:tc>
          <w:tcPr>
            <w:tcW w:w="4788" w:type="dxa"/>
          </w:tcPr>
          <w:p w14:paraId="0C590051" w14:textId="77777777" w:rsidR="00F7625E" w:rsidRDefault="00F7625E" w:rsidP="007967A3">
            <w:pPr>
              <w:pStyle w:val="ListParagraph"/>
              <w:ind w:left="0"/>
            </w:pPr>
            <w:proofErr w:type="spellStart"/>
            <w:r>
              <w:t>Noowadchanutumun</w:t>
            </w:r>
            <w:proofErr w:type="spellEnd"/>
          </w:p>
        </w:tc>
      </w:tr>
      <w:tr w:rsidR="00F7625E" w14:paraId="7889034F" w14:textId="77777777" w:rsidTr="00F7625E">
        <w:tc>
          <w:tcPr>
            <w:tcW w:w="4788" w:type="dxa"/>
          </w:tcPr>
          <w:p w14:paraId="0B781AF8" w14:textId="77777777" w:rsidR="00F7625E" w:rsidRDefault="00F7625E" w:rsidP="007967A3">
            <w:pPr>
              <w:pStyle w:val="ListParagraph"/>
              <w:ind w:left="0"/>
            </w:pPr>
            <w:r>
              <w:t>I keep him</w:t>
            </w:r>
          </w:p>
        </w:tc>
        <w:tc>
          <w:tcPr>
            <w:tcW w:w="4788" w:type="dxa"/>
          </w:tcPr>
          <w:p w14:paraId="19AF6381" w14:textId="77777777" w:rsidR="00F7625E" w:rsidRDefault="00F7625E" w:rsidP="007967A3">
            <w:pPr>
              <w:pStyle w:val="ListParagraph"/>
              <w:ind w:left="0"/>
            </w:pPr>
            <w:proofErr w:type="spellStart"/>
            <w:r>
              <w:t>Noowadchan</w:t>
            </w:r>
            <w:proofErr w:type="spellEnd"/>
          </w:p>
        </w:tc>
      </w:tr>
      <w:tr w:rsidR="00F7625E" w14:paraId="6FDAAAEA" w14:textId="77777777" w:rsidTr="00F7625E">
        <w:tc>
          <w:tcPr>
            <w:tcW w:w="4788" w:type="dxa"/>
          </w:tcPr>
          <w:p w14:paraId="3B50D76C" w14:textId="77777777" w:rsidR="00F7625E" w:rsidRDefault="00F7625E" w:rsidP="007967A3">
            <w:pPr>
              <w:pStyle w:val="ListParagraph"/>
              <w:ind w:left="0"/>
            </w:pPr>
            <w:r>
              <w:t>Keep it!</w:t>
            </w:r>
          </w:p>
        </w:tc>
        <w:tc>
          <w:tcPr>
            <w:tcW w:w="4788" w:type="dxa"/>
          </w:tcPr>
          <w:p w14:paraId="27652F77" w14:textId="77777777" w:rsidR="00F7625E" w:rsidRDefault="00F7625E" w:rsidP="007967A3">
            <w:pPr>
              <w:pStyle w:val="ListParagraph"/>
              <w:ind w:left="0"/>
            </w:pPr>
            <w:proofErr w:type="spellStart"/>
            <w:r>
              <w:t>Wadchanish</w:t>
            </w:r>
            <w:proofErr w:type="spellEnd"/>
          </w:p>
        </w:tc>
      </w:tr>
      <w:tr w:rsidR="00F7625E" w14:paraId="3ECD272B" w14:textId="77777777" w:rsidTr="00F7625E">
        <w:tc>
          <w:tcPr>
            <w:tcW w:w="4788" w:type="dxa"/>
          </w:tcPr>
          <w:p w14:paraId="32DBC62C" w14:textId="77777777" w:rsidR="00F7625E" w:rsidRDefault="00F7625E" w:rsidP="007967A3">
            <w:pPr>
              <w:pStyle w:val="ListParagraph"/>
              <w:ind w:left="0"/>
            </w:pPr>
            <w:r>
              <w:t>You keep me</w:t>
            </w:r>
          </w:p>
        </w:tc>
        <w:tc>
          <w:tcPr>
            <w:tcW w:w="4788" w:type="dxa"/>
          </w:tcPr>
          <w:p w14:paraId="344E66DE" w14:textId="77777777" w:rsidR="00F7625E" w:rsidRDefault="00F7625E" w:rsidP="007967A3">
            <w:pPr>
              <w:pStyle w:val="ListParagraph"/>
              <w:ind w:left="0"/>
            </w:pPr>
            <w:proofErr w:type="spellStart"/>
            <w:r>
              <w:t>Koowadchanimun</w:t>
            </w:r>
            <w:proofErr w:type="spellEnd"/>
          </w:p>
        </w:tc>
      </w:tr>
      <w:tr w:rsidR="00F7625E" w14:paraId="77CD83A4" w14:textId="77777777" w:rsidTr="00F7625E">
        <w:tc>
          <w:tcPr>
            <w:tcW w:w="4788" w:type="dxa"/>
          </w:tcPr>
          <w:p w14:paraId="5F647243" w14:textId="77777777" w:rsidR="00F7625E" w:rsidRDefault="00F7625E" w:rsidP="007967A3">
            <w:pPr>
              <w:pStyle w:val="ListParagraph"/>
              <w:ind w:left="0"/>
            </w:pPr>
            <w:r>
              <w:t>I did keep you</w:t>
            </w:r>
          </w:p>
        </w:tc>
        <w:tc>
          <w:tcPr>
            <w:tcW w:w="4788" w:type="dxa"/>
          </w:tcPr>
          <w:p w14:paraId="2B8065C8" w14:textId="77777777" w:rsidR="00F7625E" w:rsidRDefault="00F7625E" w:rsidP="007967A3">
            <w:pPr>
              <w:pStyle w:val="ListParagraph"/>
              <w:ind w:left="0"/>
            </w:pPr>
            <w:proofErr w:type="spellStart"/>
            <w:r>
              <w:t>Koowadchanunup</w:t>
            </w:r>
            <w:proofErr w:type="spellEnd"/>
          </w:p>
        </w:tc>
      </w:tr>
      <w:tr w:rsidR="00F7625E" w14:paraId="1831A57D" w14:textId="77777777" w:rsidTr="00F7625E">
        <w:tc>
          <w:tcPr>
            <w:tcW w:w="4788" w:type="dxa"/>
          </w:tcPr>
          <w:p w14:paraId="2240308D" w14:textId="77777777" w:rsidR="00F7625E" w:rsidRDefault="00F7625E" w:rsidP="007967A3">
            <w:pPr>
              <w:pStyle w:val="ListParagraph"/>
              <w:ind w:left="0"/>
            </w:pPr>
            <w:r>
              <w:t>Let me keep you</w:t>
            </w:r>
          </w:p>
        </w:tc>
        <w:tc>
          <w:tcPr>
            <w:tcW w:w="4788" w:type="dxa"/>
          </w:tcPr>
          <w:p w14:paraId="1393625F" w14:textId="77777777" w:rsidR="00F7625E" w:rsidRDefault="00F7625E" w:rsidP="007967A3">
            <w:pPr>
              <w:pStyle w:val="ListParagraph"/>
              <w:ind w:left="0"/>
            </w:pPr>
            <w:proofErr w:type="spellStart"/>
            <w:r>
              <w:t>Wanchanunutti</w:t>
            </w:r>
            <w:proofErr w:type="spellEnd"/>
          </w:p>
        </w:tc>
      </w:tr>
      <w:tr w:rsidR="00F7625E" w14:paraId="54E08FF5" w14:textId="77777777" w:rsidTr="00F7625E">
        <w:tc>
          <w:tcPr>
            <w:tcW w:w="4788" w:type="dxa"/>
          </w:tcPr>
          <w:p w14:paraId="43A6711F" w14:textId="77777777" w:rsidR="00F7625E" w:rsidRDefault="00F7625E" w:rsidP="007967A3">
            <w:pPr>
              <w:pStyle w:val="ListParagraph"/>
              <w:ind w:left="0"/>
            </w:pPr>
            <w:r>
              <w:t>I wish I keep you</w:t>
            </w:r>
          </w:p>
        </w:tc>
        <w:tc>
          <w:tcPr>
            <w:tcW w:w="4788" w:type="dxa"/>
          </w:tcPr>
          <w:p w14:paraId="634E7B64" w14:textId="77777777" w:rsidR="00F7625E" w:rsidRDefault="00F7625E" w:rsidP="007967A3">
            <w:pPr>
              <w:pStyle w:val="ListParagraph"/>
              <w:ind w:left="0"/>
            </w:pPr>
            <w:proofErr w:type="spellStart"/>
            <w:r>
              <w:t>Koowaadchanunan-toh</w:t>
            </w:r>
            <w:proofErr w:type="spellEnd"/>
          </w:p>
        </w:tc>
      </w:tr>
    </w:tbl>
    <w:p w14:paraId="45FF81AC" w14:textId="77777777" w:rsidR="00C34776" w:rsidRDefault="00C34776" w:rsidP="007967A3">
      <w:pPr>
        <w:pStyle w:val="ListParagraph"/>
        <w:ind w:left="0"/>
      </w:pPr>
      <w:r>
        <w:t xml:space="preserve"> </w:t>
      </w:r>
    </w:p>
    <w:p w14:paraId="761E6AE3" w14:textId="77777777" w:rsidR="00375DB1" w:rsidRDefault="00375DB1" w:rsidP="007967A3">
      <w:pPr>
        <w:pStyle w:val="ListParagraph"/>
        <w:ind w:left="0"/>
      </w:pPr>
    </w:p>
    <w:p w14:paraId="07F78AA4" w14:textId="77777777" w:rsidR="00A84180" w:rsidRPr="00A84180" w:rsidRDefault="00A84180" w:rsidP="007967A3">
      <w:pPr>
        <w:pStyle w:val="ListParagraph"/>
        <w:ind w:left="0"/>
        <w:rPr>
          <w:b/>
          <w:u w:val="single"/>
        </w:rPr>
      </w:pPr>
      <w:r w:rsidRPr="00A84180">
        <w:rPr>
          <w:b/>
          <w:u w:val="single"/>
        </w:rPr>
        <w:t>Efforts At Reconstruction</w:t>
      </w:r>
    </w:p>
    <w:p w14:paraId="3E8E78F0" w14:textId="77777777" w:rsidR="00A84180" w:rsidRDefault="00A84180" w:rsidP="007967A3">
      <w:pPr>
        <w:pStyle w:val="ListParagraph"/>
        <w:ind w:left="0"/>
      </w:pPr>
    </w:p>
    <w:p w14:paraId="7AC27456" w14:textId="77777777" w:rsidR="00A84180" w:rsidRDefault="00A84180" w:rsidP="007967A3">
      <w:pPr>
        <w:pStyle w:val="ListParagraph"/>
        <w:ind w:left="0"/>
      </w:pPr>
      <w:r>
        <w:t>From time to time</w:t>
      </w:r>
      <w:r w:rsidR="0046487E">
        <w:t xml:space="preserve"> there have been efforts at reconstructing Mohegan Pequot – I must say I haven’t tracked them closely</w:t>
      </w:r>
      <w:r w:rsidR="00375DB1">
        <w:t>, as it seems as if they start, sputter, and die</w:t>
      </w:r>
      <w:r w:rsidR="0046487E">
        <w:t>.  Indeed, I just recently found some new grammar and dictionary documents the Mohegan tribe has put together</w:t>
      </w:r>
      <w:r w:rsidR="00F91B7F">
        <w:t>, which look excellent</w:t>
      </w:r>
      <w:r w:rsidR="0046487E">
        <w:t xml:space="preserve">.  </w:t>
      </w:r>
      <w:r w:rsidR="00F91B7F">
        <w:t>However</w:t>
      </w:r>
      <w:r w:rsidR="0046487E">
        <w:t>, I’ve never been completely comfortable with the efforts I’ve seen.  I think the main reason is that these efforts are intended to construct (or reconstruct) the language to place it back in use, which is subtly</w:t>
      </w:r>
      <w:r w:rsidR="00375DB1">
        <w:t xml:space="preserve"> and occasionally </w:t>
      </w:r>
      <w:r w:rsidR="00F91B7F">
        <w:t xml:space="preserve">(and </w:t>
      </w:r>
      <w:r w:rsidR="00375DB1">
        <w:t>unfortunately</w:t>
      </w:r>
      <w:r w:rsidR="00F91B7F">
        <w:t>) different from</w:t>
      </w:r>
      <w:r w:rsidR="0046487E">
        <w:t xml:space="preserve"> analyzing what it was in the past.  </w:t>
      </w:r>
    </w:p>
    <w:p w14:paraId="10F60FB1" w14:textId="77777777" w:rsidR="0046487E" w:rsidRDefault="0046487E" w:rsidP="007967A3">
      <w:pPr>
        <w:pStyle w:val="ListParagraph"/>
        <w:ind w:left="0"/>
      </w:pPr>
    </w:p>
    <w:p w14:paraId="4AC4A3EF" w14:textId="77777777" w:rsidR="0046487E" w:rsidRDefault="0046487E" w:rsidP="007967A3">
      <w:pPr>
        <w:pStyle w:val="ListParagraph"/>
        <w:ind w:left="0"/>
      </w:pPr>
      <w:r>
        <w:lastRenderedPageBreak/>
        <w:t>I would think the right thing to do would be to first gather all the extant source material on the original language, and on related nearby Algonquian languages – all of this is likely to fit on one CD-ROM.  I think of this as a kind of “Oxford English Dictionary” of material, from which one could extract vocabulary and grammar examples – always being able to reference back to an original source.  A second body of material would be the many papers on Algonquian languages, analyzing grammar forms and usages.  From this material one could establish the kernel of  a vocabulary and grammar of a reconstructed Pequot Mohegan (it may be what the Mohegan’s dictionary is, but I could find no references).</w:t>
      </w:r>
    </w:p>
    <w:p w14:paraId="74D1EF39" w14:textId="77777777" w:rsidR="0046487E" w:rsidRDefault="0046487E" w:rsidP="007967A3">
      <w:pPr>
        <w:pStyle w:val="ListParagraph"/>
        <w:ind w:left="0"/>
      </w:pPr>
    </w:p>
    <w:p w14:paraId="34D35106" w14:textId="77777777" w:rsidR="0046487E" w:rsidRDefault="0046487E" w:rsidP="007967A3">
      <w:pPr>
        <w:pStyle w:val="ListParagraph"/>
        <w:ind w:left="0"/>
      </w:pPr>
      <w:r>
        <w:t>It’s quite likely there will be holes in what is known; maybe, perhaps, the word for “island” has been lost.  But then one might find examples of that word (e.g., perhaps “</w:t>
      </w:r>
      <w:proofErr w:type="spellStart"/>
      <w:r>
        <w:t>menahan</w:t>
      </w:r>
      <w:proofErr w:type="spellEnd"/>
      <w:r>
        <w:t>” from the Delaware and its variants).  Then, if one has something like Grimm’s Law to estimate how the pronunciation likely would be different here, one might hypothesize a Pequot Mohegan word.  This would be defensible, and might change if further evidence comes to light; but it certainly wouldn’t be arbitrary, it would be the best educated guess possible, and documented well enough to allow the decision to be revisited.</w:t>
      </w:r>
      <w:r w:rsidR="00FF3143">
        <w:t xml:space="preserve">  (I just checked the new Mohegan dictionary and they have the word “</w:t>
      </w:r>
      <w:proofErr w:type="spellStart"/>
      <w:r w:rsidR="00FF3143">
        <w:t>munhan</w:t>
      </w:r>
      <w:proofErr w:type="spellEnd"/>
      <w:r w:rsidR="00FF3143">
        <w:t>” for island, so perhaps it survived.)</w:t>
      </w:r>
    </w:p>
    <w:p w14:paraId="29D81BA3" w14:textId="77777777" w:rsidR="00FF3143" w:rsidRDefault="00FF3143" w:rsidP="007967A3">
      <w:pPr>
        <w:pStyle w:val="ListParagraph"/>
        <w:ind w:left="0"/>
      </w:pPr>
    </w:p>
    <w:p w14:paraId="62A9087D" w14:textId="77777777" w:rsidR="00F91B7F" w:rsidRDefault="00F91B7F" w:rsidP="007967A3">
      <w:pPr>
        <w:pStyle w:val="ListParagraph"/>
        <w:ind w:left="0"/>
      </w:pPr>
      <w:r>
        <w:t>Why do a reconstruction at all?  I can see why the current tribes would like to recover part of their culture that has been lost, but are there other reasons?  In many cases when lost language</w:t>
      </w:r>
      <w:r w:rsidR="005D096E">
        <w:t xml:space="preserve">s are recovered, a literature, </w:t>
      </w:r>
      <w:r>
        <w:t>or at least some set of records, is accessible; think of the hieroglyphics, and what levels of understanding of Egyptian culture that opened up.  The Algonquian languages weren’t written languages, though</w:t>
      </w:r>
      <w:r w:rsidR="005D096E">
        <w:t>, so there are no such opportunities.</w:t>
      </w:r>
    </w:p>
    <w:p w14:paraId="09B7A02B" w14:textId="77777777" w:rsidR="00F91B7F" w:rsidRDefault="00F91B7F" w:rsidP="007967A3">
      <w:pPr>
        <w:pStyle w:val="ListParagraph"/>
        <w:ind w:left="0"/>
      </w:pPr>
    </w:p>
    <w:p w14:paraId="648855A7" w14:textId="77777777" w:rsidR="0046487E" w:rsidRDefault="005D096E" w:rsidP="007967A3">
      <w:pPr>
        <w:pStyle w:val="ListParagraph"/>
        <w:ind w:left="0"/>
      </w:pPr>
      <w:r>
        <w:t>As we’ve seen with Indo-European, even with only a spoken language quite a bit may be learned about the culture, modes of thinking, and worldview of a society solely from linguistic evidence.</w:t>
      </w:r>
      <w:r w:rsidR="000E427F">
        <w:t xml:space="preserve">  This may be hard to do if the language has been ‘narrowed’ though limited recording of original material – that may well have filtered many interesting elements out; but, just as with Indo-European, there may still be a lot to be gained, provided the analysis is based on documented source material.</w:t>
      </w:r>
      <w:r w:rsidR="00EF6943">
        <w:t xml:space="preserve">  What is left may offer clues about society, culture, trade, and even inter-tribal interactions (e.g., through borrowed words).</w:t>
      </w:r>
    </w:p>
    <w:p w14:paraId="5D4AE52C" w14:textId="77777777" w:rsidR="0046487E" w:rsidRDefault="0046487E" w:rsidP="007967A3">
      <w:pPr>
        <w:pStyle w:val="ListParagraph"/>
        <w:ind w:left="0"/>
      </w:pPr>
    </w:p>
    <w:p w14:paraId="1D46AC57" w14:textId="77777777" w:rsidR="00AD60D4" w:rsidRDefault="00AD60D4" w:rsidP="00A84180">
      <w:pPr>
        <w:rPr>
          <w:b/>
          <w:u w:val="single"/>
        </w:rPr>
      </w:pPr>
      <w:r w:rsidRPr="00A84180">
        <w:rPr>
          <w:b/>
          <w:u w:val="single"/>
        </w:rPr>
        <w:t>Place Names</w:t>
      </w:r>
    </w:p>
    <w:p w14:paraId="3B4E59E7" w14:textId="77777777" w:rsidR="00EF6943" w:rsidRPr="00EF6943" w:rsidRDefault="00EF6943" w:rsidP="00A84180">
      <w:r w:rsidRPr="00EF6943">
        <w:t xml:space="preserve">I’d </w:t>
      </w:r>
      <w:r>
        <w:t>like to end by discussing some local place names and what they mean.</w:t>
      </w:r>
    </w:p>
    <w:p w14:paraId="47DBB3A8" w14:textId="77777777" w:rsidR="00AD60D4" w:rsidRDefault="00B8489E" w:rsidP="00B8489E">
      <w:r>
        <w:t>(Source material available).</w:t>
      </w:r>
    </w:p>
    <w:p w14:paraId="52880B79" w14:textId="77777777" w:rsidR="00B8489E" w:rsidRDefault="00EF6943" w:rsidP="00B8489E">
      <w:r>
        <w:t>Discuss n</w:t>
      </w:r>
      <w:r w:rsidR="00B8489E">
        <w:t>aming</w:t>
      </w:r>
      <w:r>
        <w:t xml:space="preserve"> approach</w:t>
      </w:r>
      <w:r w:rsidR="00B8489E">
        <w:t>: after notable features.  Kids – “far away zoo”</w:t>
      </w:r>
      <w:r w:rsidR="0005482A">
        <w:t xml:space="preserve"> – descriptive names</w:t>
      </w:r>
      <w:r w:rsidR="00B8489E">
        <w:t xml:space="preserve">.  </w:t>
      </w:r>
      <w:r w:rsidR="0005482A">
        <w:t xml:space="preserve">Works well if your travel radius is small enough such that these things are unique, </w:t>
      </w:r>
      <w:r w:rsidR="0015758E">
        <w:t>and are generally described by the people in the area in the same way.</w:t>
      </w:r>
    </w:p>
    <w:p w14:paraId="482CF9D2" w14:textId="77777777" w:rsidR="00EF6943" w:rsidRDefault="00EF6943" w:rsidP="00B8489E">
      <w:r>
        <w:t>Some tidbits:</w:t>
      </w:r>
    </w:p>
    <w:p w14:paraId="0078D777" w14:textId="77777777" w:rsidR="00B8489E" w:rsidRDefault="00B8489E" w:rsidP="00EF6943">
      <w:pPr>
        <w:ind w:left="720"/>
      </w:pPr>
      <w:r>
        <w:t>-tuk – tidal river</w:t>
      </w:r>
    </w:p>
    <w:p w14:paraId="36EEB278" w14:textId="77777777" w:rsidR="00B8489E" w:rsidRDefault="00B8489E" w:rsidP="00EF6943">
      <w:pPr>
        <w:ind w:left="720"/>
      </w:pPr>
      <w:r>
        <w:lastRenderedPageBreak/>
        <w:t>-</w:t>
      </w:r>
      <w:proofErr w:type="spellStart"/>
      <w:r>
        <w:t>unk</w:t>
      </w:r>
      <w:proofErr w:type="spellEnd"/>
      <w:r>
        <w:t>= a standing tree</w:t>
      </w:r>
    </w:p>
    <w:p w14:paraId="7E416EF2" w14:textId="77777777" w:rsidR="00B8489E" w:rsidRDefault="00B8489E" w:rsidP="00EF6943">
      <w:pPr>
        <w:ind w:left="720"/>
      </w:pPr>
      <w:r>
        <w:t>-</w:t>
      </w:r>
      <w:proofErr w:type="spellStart"/>
      <w:r>
        <w:t>sauk</w:t>
      </w:r>
      <w:proofErr w:type="spellEnd"/>
      <w:r>
        <w:t>=outlet of river or brook</w:t>
      </w:r>
    </w:p>
    <w:p w14:paraId="2F4A3EEA" w14:textId="77777777" w:rsidR="00B8489E" w:rsidRDefault="00B8489E" w:rsidP="00EF6943">
      <w:pPr>
        <w:ind w:left="720"/>
      </w:pPr>
      <w:r>
        <w:t>-</w:t>
      </w:r>
      <w:proofErr w:type="spellStart"/>
      <w:r>
        <w:t>amaug</w:t>
      </w:r>
      <w:proofErr w:type="spellEnd"/>
      <w:r>
        <w:t xml:space="preserve"> = fishing place</w:t>
      </w:r>
    </w:p>
    <w:p w14:paraId="4E5C5A5E" w14:textId="77777777" w:rsidR="00B8489E" w:rsidRDefault="00B8489E" w:rsidP="00EF6943">
      <w:pPr>
        <w:ind w:left="720"/>
      </w:pPr>
      <w:r>
        <w:t>Quinne- = long</w:t>
      </w:r>
    </w:p>
    <w:p w14:paraId="4803AD4D" w14:textId="77777777" w:rsidR="00B8489E" w:rsidRDefault="00B8489E" w:rsidP="00EF6943">
      <w:pPr>
        <w:ind w:left="720"/>
      </w:pPr>
      <w:r>
        <w:t>Missi/Massa = great, big</w:t>
      </w:r>
    </w:p>
    <w:p w14:paraId="501C450E" w14:textId="77777777" w:rsidR="00B8489E" w:rsidRDefault="00B8489E" w:rsidP="00EF6943">
      <w:pPr>
        <w:ind w:left="720"/>
      </w:pPr>
      <w:proofErr w:type="spellStart"/>
      <w:r>
        <w:t>Wunni</w:t>
      </w:r>
      <w:proofErr w:type="spellEnd"/>
      <w:r>
        <w:t xml:space="preserve">-, </w:t>
      </w:r>
      <w:proofErr w:type="spellStart"/>
      <w:r>
        <w:t>winni</w:t>
      </w:r>
      <w:proofErr w:type="spellEnd"/>
      <w:r>
        <w:t>- = good, pleasing</w:t>
      </w:r>
    </w:p>
    <w:p w14:paraId="6791FB02" w14:textId="77777777" w:rsidR="00B8489E" w:rsidRDefault="002A5680" w:rsidP="00EF6943">
      <w:pPr>
        <w:ind w:left="720"/>
      </w:pPr>
      <w:r>
        <w:t>Matchi- = unpleasant, bad</w:t>
      </w:r>
    </w:p>
    <w:p w14:paraId="66575C28" w14:textId="77777777" w:rsidR="002A5680" w:rsidRDefault="002A5680" w:rsidP="00EF6943">
      <w:pPr>
        <w:ind w:left="720"/>
      </w:pPr>
      <w:r>
        <w:t>Chepi- = separated</w:t>
      </w:r>
    </w:p>
    <w:p w14:paraId="407761F8" w14:textId="77777777" w:rsidR="002A5680" w:rsidRDefault="002A5680" w:rsidP="00EF6943">
      <w:pPr>
        <w:ind w:left="720"/>
      </w:pPr>
      <w:proofErr w:type="spellStart"/>
      <w:r>
        <w:t>Wepu</w:t>
      </w:r>
      <w:proofErr w:type="spellEnd"/>
      <w:r>
        <w:t xml:space="preserve"> = strait</w:t>
      </w:r>
    </w:p>
    <w:p w14:paraId="3EF62F1A" w14:textId="77777777" w:rsidR="000E427F" w:rsidRDefault="00D96196" w:rsidP="00AD60D4">
      <w:r>
        <w:t xml:space="preserve">Massa </w:t>
      </w:r>
      <w:proofErr w:type="spellStart"/>
      <w:r>
        <w:t>Wachuset</w:t>
      </w:r>
      <w:proofErr w:type="spellEnd"/>
      <w:r>
        <w:t xml:space="preserve"> – </w:t>
      </w:r>
    </w:p>
    <w:p w14:paraId="0579C148" w14:textId="77777777" w:rsidR="00E13AD3" w:rsidRDefault="00D96196" w:rsidP="00AD60D4">
      <w:r>
        <w:t>Mt. Wachusett, Massa. – remember.</w:t>
      </w:r>
      <w:r w:rsidR="00B8489E">
        <w:t xml:space="preserve">  </w:t>
      </w:r>
      <w:proofErr w:type="spellStart"/>
      <w:r w:rsidR="00B8489E">
        <w:t>Wadchu</w:t>
      </w:r>
      <w:proofErr w:type="spellEnd"/>
      <w:r w:rsidR="00B8489E">
        <w:t>: hill, mountain.</w:t>
      </w:r>
      <w:r>
        <w:br/>
      </w:r>
    </w:p>
    <w:p w14:paraId="2AF8898D" w14:textId="77777777" w:rsidR="0092000B" w:rsidRDefault="0092000B" w:rsidP="00AD60D4">
      <w:r>
        <w:t>Mt. Wachusett – redundant.</w:t>
      </w:r>
    </w:p>
    <w:p w14:paraId="1BC1A803" w14:textId="77777777" w:rsidR="002A5680" w:rsidRDefault="002A5680" w:rsidP="00AD60D4">
      <w:proofErr w:type="spellStart"/>
      <w:r>
        <w:t>Ashawog</w:t>
      </w:r>
      <w:proofErr w:type="spellEnd"/>
      <w:r>
        <w:t xml:space="preserve"> – meaning ‘a place between’; root of Ashaway.</w:t>
      </w:r>
    </w:p>
    <w:p w14:paraId="6F5740FF" w14:textId="77777777" w:rsidR="002A5680" w:rsidRDefault="002A5680" w:rsidP="00AD60D4">
      <w:r>
        <w:t>Connecticut – “Quinne-; land on the long tidal river</w:t>
      </w:r>
    </w:p>
    <w:p w14:paraId="0165628A" w14:textId="77777777" w:rsidR="002A5680" w:rsidRDefault="002A5680" w:rsidP="00AD60D4">
      <w:proofErr w:type="spellStart"/>
      <w:r>
        <w:t>Gungywamp</w:t>
      </w:r>
      <w:proofErr w:type="spellEnd"/>
      <w:r>
        <w:t xml:space="preserve">, probably </w:t>
      </w:r>
      <w:proofErr w:type="spellStart"/>
      <w:r>
        <w:t>qun’nukq</w:t>
      </w:r>
      <w:proofErr w:type="spellEnd"/>
      <w:r>
        <w:t xml:space="preserve">’ </w:t>
      </w:r>
      <w:proofErr w:type="spellStart"/>
      <w:r>
        <w:t>ompsk</w:t>
      </w:r>
      <w:proofErr w:type="spellEnd"/>
      <w:r>
        <w:t>, “high rock”</w:t>
      </w:r>
    </w:p>
    <w:p w14:paraId="2981EAD4" w14:textId="77777777" w:rsidR="00450EBF" w:rsidRDefault="00450EBF" w:rsidP="00AD60D4">
      <w:r>
        <w:t xml:space="preserve">Higganum – (tom) </w:t>
      </w:r>
      <w:proofErr w:type="spellStart"/>
      <w:r>
        <w:t>hegan</w:t>
      </w:r>
      <w:proofErr w:type="spellEnd"/>
      <w:r>
        <w:t xml:space="preserve">=tomahawk; tom=ax, </w:t>
      </w:r>
      <w:proofErr w:type="spellStart"/>
      <w:r>
        <w:t>hegan</w:t>
      </w:r>
      <w:proofErr w:type="spellEnd"/>
      <w:r>
        <w:t>=instrument (Mohegan)</w:t>
      </w:r>
      <w:r w:rsidR="0092000B">
        <w:t xml:space="preserve">.  </w:t>
      </w:r>
    </w:p>
    <w:p w14:paraId="781A7E50" w14:textId="77777777" w:rsidR="002A5680" w:rsidRDefault="002A5680" w:rsidP="00AD60D4">
      <w:proofErr w:type="spellStart"/>
      <w:r>
        <w:t>Manatuck</w:t>
      </w:r>
      <w:proofErr w:type="spellEnd"/>
      <w:r>
        <w:t xml:space="preserve"> (Waterford) – place of observation.  “Montauk” may be named for similar reasons.  </w:t>
      </w:r>
    </w:p>
    <w:p w14:paraId="2B6CAA5A" w14:textId="77777777" w:rsidR="0092000B" w:rsidRDefault="0092000B" w:rsidP="00AD60D4">
      <w:r>
        <w:t xml:space="preserve">Moodus – from mache </w:t>
      </w:r>
      <w:proofErr w:type="spellStart"/>
      <w:r>
        <w:t>moodus</w:t>
      </w:r>
      <w:proofErr w:type="spellEnd"/>
      <w:r>
        <w:t>, bad noises</w:t>
      </w:r>
    </w:p>
    <w:p w14:paraId="02D0147E" w14:textId="77777777" w:rsidR="00B8489E" w:rsidRDefault="00B8489E" w:rsidP="00AD60D4">
      <w:r>
        <w:t xml:space="preserve">Mystic – from </w:t>
      </w:r>
      <w:proofErr w:type="spellStart"/>
      <w:r>
        <w:t>Mistuckset</w:t>
      </w:r>
      <w:proofErr w:type="spellEnd"/>
      <w:r>
        <w:t xml:space="preserve">?  </w:t>
      </w:r>
      <w:proofErr w:type="spellStart"/>
      <w:r w:rsidR="00EF6943">
        <w:t>Siccanamos</w:t>
      </w:r>
      <w:proofErr w:type="spellEnd"/>
      <w:r w:rsidR="00EF6943">
        <w:t xml:space="preserve"> on Dutch chart.  Large tidal river.</w:t>
      </w:r>
    </w:p>
    <w:p w14:paraId="03AED86E" w14:textId="77777777" w:rsidR="00B8489E" w:rsidRDefault="00B8489E" w:rsidP="00AD60D4">
      <w:proofErr w:type="spellStart"/>
      <w:r>
        <w:t>Naiwayonk</w:t>
      </w:r>
      <w:proofErr w:type="spellEnd"/>
      <w:r>
        <w:t xml:space="preserve"> or </w:t>
      </w:r>
      <w:proofErr w:type="spellStart"/>
      <w:r>
        <w:t>Nowayunk</w:t>
      </w:r>
      <w:proofErr w:type="spellEnd"/>
      <w:r>
        <w:t xml:space="preserve">, now Noank – </w:t>
      </w:r>
    </w:p>
    <w:p w14:paraId="65B19F58" w14:textId="77777777" w:rsidR="00B8489E" w:rsidRDefault="00B8489E" w:rsidP="00AD60D4"/>
    <w:p w14:paraId="6A3AEA51" w14:textId="77777777" w:rsidR="000E427F" w:rsidRDefault="000E427F" w:rsidP="00AD60D4">
      <w:proofErr w:type="spellStart"/>
      <w:r>
        <w:t>Nameaug</w:t>
      </w:r>
      <w:proofErr w:type="spellEnd"/>
      <w:r>
        <w:t xml:space="preserve">, </w:t>
      </w:r>
      <w:proofErr w:type="spellStart"/>
      <w:r>
        <w:t>indian</w:t>
      </w:r>
      <w:proofErr w:type="spellEnd"/>
      <w:r>
        <w:t xml:space="preserve"> name for New London – from Namas, fish, and locative (</w:t>
      </w:r>
      <w:proofErr w:type="spellStart"/>
      <w:r>
        <w:t>eag</w:t>
      </w:r>
      <w:proofErr w:type="spellEnd"/>
      <w:r>
        <w:t xml:space="preserve">, </w:t>
      </w:r>
      <w:proofErr w:type="spellStart"/>
      <w:r>
        <w:t>aug</w:t>
      </w:r>
      <w:proofErr w:type="spellEnd"/>
      <w:r>
        <w:t xml:space="preserve">, </w:t>
      </w:r>
      <w:proofErr w:type="spellStart"/>
      <w:r>
        <w:t>eak</w:t>
      </w:r>
      <w:proofErr w:type="spellEnd"/>
      <w:r>
        <w:t xml:space="preserve">, </w:t>
      </w:r>
      <w:proofErr w:type="spellStart"/>
      <w:r>
        <w:t>uk</w:t>
      </w:r>
      <w:proofErr w:type="spellEnd"/>
      <w:r>
        <w:t xml:space="preserve">).  New London was also known as </w:t>
      </w:r>
      <w:proofErr w:type="spellStart"/>
      <w:r>
        <w:t>Towawog</w:t>
      </w:r>
      <w:proofErr w:type="spellEnd"/>
      <w:r>
        <w:t xml:space="preserve">; this appears in several deeds.  Likely derived from </w:t>
      </w:r>
      <w:proofErr w:type="spellStart"/>
      <w:r>
        <w:t>Tataug</w:t>
      </w:r>
      <w:proofErr w:type="spellEnd"/>
      <w:r>
        <w:t xml:space="preserve"> or Tatau-</w:t>
      </w:r>
      <w:proofErr w:type="spellStart"/>
      <w:r>
        <w:t>og</w:t>
      </w:r>
      <w:proofErr w:type="spellEnd"/>
      <w:r>
        <w:t>, blackfish.</w:t>
      </w:r>
    </w:p>
    <w:p w14:paraId="713C23E7" w14:textId="77777777" w:rsidR="000E427F" w:rsidRDefault="000E427F" w:rsidP="00AD60D4"/>
    <w:p w14:paraId="2B3A4623" w14:textId="77777777" w:rsidR="00B8489E" w:rsidRDefault="00B8489E" w:rsidP="00AD60D4">
      <w:r>
        <w:lastRenderedPageBreak/>
        <w:t xml:space="preserve">Mashantucket – Masha </w:t>
      </w:r>
      <w:proofErr w:type="spellStart"/>
      <w:r>
        <w:t>Yantuck</w:t>
      </w:r>
      <w:proofErr w:type="spellEnd"/>
      <w:r>
        <w:t>, great rapid roaring stream.</w:t>
      </w:r>
      <w:r w:rsidR="002A5680">
        <w:t xml:space="preserve">  Or, from ‘</w:t>
      </w:r>
      <w:proofErr w:type="spellStart"/>
      <w:r w:rsidR="002A5680">
        <w:t>mishuntugk</w:t>
      </w:r>
      <w:proofErr w:type="spellEnd"/>
      <w:r w:rsidR="002A5680">
        <w:t>’, much wood, with the locative “et”, meaning place of much wood.  Typical confusion, 2</w:t>
      </w:r>
      <w:r w:rsidR="002A5680" w:rsidRPr="002A5680">
        <w:rPr>
          <w:vertAlign w:val="superscript"/>
        </w:rPr>
        <w:t>nd</w:t>
      </w:r>
      <w:r w:rsidR="002A5680">
        <w:t xml:space="preserve"> likely to be right.</w:t>
      </w:r>
    </w:p>
    <w:p w14:paraId="75A171DF" w14:textId="77777777" w:rsidR="0092000B" w:rsidRDefault="0092000B" w:rsidP="00AD60D4">
      <w:r>
        <w:t xml:space="preserve">Matunuck – mat=nothing; un(ca) = beyond; </w:t>
      </w:r>
      <w:proofErr w:type="spellStart"/>
      <w:r>
        <w:t>uck</w:t>
      </w:r>
      <w:proofErr w:type="spellEnd"/>
      <w:r>
        <w:t xml:space="preserve"> = locative (Narragansett).  End of the trail – nothing beyond.</w:t>
      </w:r>
    </w:p>
    <w:p w14:paraId="4D9A6AF4" w14:textId="77777777" w:rsidR="00AE4A08" w:rsidRDefault="00AE4A08" w:rsidP="00AD60D4">
      <w:r>
        <w:t>Misquamicut – Narr. M’squamaug, “salmon”.</w:t>
      </w:r>
    </w:p>
    <w:p w14:paraId="3805DEB2" w14:textId="77777777" w:rsidR="00AE4A08" w:rsidRDefault="00AE4A08" w:rsidP="00AD60D4">
      <w:proofErr w:type="spellStart"/>
      <w:r>
        <w:t>Nayantaquit</w:t>
      </w:r>
      <w:proofErr w:type="spellEnd"/>
      <w:r>
        <w:t xml:space="preserve">, or </w:t>
      </w:r>
      <w:proofErr w:type="spellStart"/>
      <w:r>
        <w:t>Nianticut</w:t>
      </w:r>
      <w:proofErr w:type="spellEnd"/>
      <w:r>
        <w:t xml:space="preserve"> – point of land along a tidal river</w:t>
      </w:r>
      <w:r w:rsidR="0092000B">
        <w:t xml:space="preserve">.  Or from </w:t>
      </w:r>
      <w:proofErr w:type="spellStart"/>
      <w:r w:rsidR="0092000B">
        <w:t>nayan</w:t>
      </w:r>
      <w:proofErr w:type="spellEnd"/>
      <w:r w:rsidR="0092000B">
        <w:t>=corner or angle, tic=</w:t>
      </w:r>
      <w:proofErr w:type="spellStart"/>
      <w:r w:rsidR="0092000B">
        <w:t>tegw</w:t>
      </w:r>
      <w:proofErr w:type="spellEnd"/>
      <w:r w:rsidR="0092000B">
        <w:t>=river.</w:t>
      </w:r>
    </w:p>
    <w:p w14:paraId="543D1427" w14:textId="77777777" w:rsidR="0092000B" w:rsidRDefault="0092000B" w:rsidP="00AD60D4">
      <w:r>
        <w:t xml:space="preserve">Noank – N=there at, </w:t>
      </w:r>
      <w:proofErr w:type="spellStart"/>
      <w:r>
        <w:t>oan</w:t>
      </w:r>
      <w:proofErr w:type="spellEnd"/>
      <w:r>
        <w:t>=out to sea; k=locative ending</w:t>
      </w:r>
    </w:p>
    <w:p w14:paraId="463AEC91" w14:textId="77777777" w:rsidR="00AE4A08" w:rsidRDefault="00AE4A08" w:rsidP="00AD60D4">
      <w:proofErr w:type="spellStart"/>
      <w:r>
        <w:t>Pachaug</w:t>
      </w:r>
      <w:proofErr w:type="spellEnd"/>
      <w:r>
        <w:t xml:space="preserve"> – likely from </w:t>
      </w:r>
      <w:proofErr w:type="spellStart"/>
      <w:r>
        <w:t>Pachau</w:t>
      </w:r>
      <w:proofErr w:type="spellEnd"/>
      <w:r>
        <w:t xml:space="preserve"> </w:t>
      </w:r>
      <w:proofErr w:type="spellStart"/>
      <w:r>
        <w:t>auke</w:t>
      </w:r>
      <w:proofErr w:type="spellEnd"/>
      <w:r>
        <w:t>, a turning point, turning aside of the river.</w:t>
      </w:r>
    </w:p>
    <w:p w14:paraId="5D924CB1" w14:textId="77777777" w:rsidR="00AE4A08" w:rsidRDefault="00AE4A08" w:rsidP="00AD60D4">
      <w:r>
        <w:t xml:space="preserve">Pawcatuck – likely “Pequot tidal river”, or </w:t>
      </w:r>
      <w:proofErr w:type="spellStart"/>
      <w:r>
        <w:t>pauqua</w:t>
      </w:r>
      <w:proofErr w:type="spellEnd"/>
      <w:r>
        <w:t xml:space="preserve"> (clear, open) or </w:t>
      </w:r>
      <w:proofErr w:type="spellStart"/>
      <w:r>
        <w:t>pagwa</w:t>
      </w:r>
      <w:proofErr w:type="spellEnd"/>
      <w:r>
        <w:t xml:space="preserve"> (shallow).</w:t>
      </w:r>
    </w:p>
    <w:p w14:paraId="50951038" w14:textId="77777777" w:rsidR="00AE4A08" w:rsidRDefault="00AE4A08" w:rsidP="00AD60D4">
      <w:r>
        <w:t>Contrast to Pawtucket, from “</w:t>
      </w:r>
      <w:proofErr w:type="spellStart"/>
      <w:r>
        <w:t>pautuck</w:t>
      </w:r>
      <w:proofErr w:type="spellEnd"/>
      <w:r>
        <w:t>”, signifying a falls.</w:t>
      </w:r>
    </w:p>
    <w:p w14:paraId="019C2018" w14:textId="77777777" w:rsidR="00AE4A08" w:rsidRDefault="00450EBF" w:rsidP="00AD60D4">
      <w:proofErr w:type="spellStart"/>
      <w:r>
        <w:t>Quiambaug</w:t>
      </w:r>
      <w:proofErr w:type="spellEnd"/>
      <w:r>
        <w:t xml:space="preserve"> – fishnet place, “</w:t>
      </w:r>
      <w:proofErr w:type="spellStart"/>
      <w:r>
        <w:t>quamphunk</w:t>
      </w:r>
      <w:proofErr w:type="spellEnd"/>
      <w:r>
        <w:t xml:space="preserve">” = fish net, </w:t>
      </w:r>
      <w:proofErr w:type="spellStart"/>
      <w:r>
        <w:t>quomphau</w:t>
      </w:r>
      <w:proofErr w:type="spellEnd"/>
      <w:r>
        <w:t xml:space="preserve"> = to draw with nets</w:t>
      </w:r>
    </w:p>
    <w:p w14:paraId="5D87F3D6" w14:textId="77777777" w:rsidR="00450EBF" w:rsidRDefault="00450EBF" w:rsidP="00AD60D4">
      <w:proofErr w:type="spellStart"/>
      <w:r>
        <w:t>Quinnebaug</w:t>
      </w:r>
      <w:proofErr w:type="spellEnd"/>
      <w:r>
        <w:t xml:space="preserve"> – long pond</w:t>
      </w:r>
    </w:p>
    <w:p w14:paraId="43A23EA5" w14:textId="77777777" w:rsidR="00450EBF" w:rsidRDefault="00450EBF" w:rsidP="00AD60D4">
      <w:r>
        <w:t>Quinnipiac, origin similar to Kennebec – long-water land</w:t>
      </w:r>
    </w:p>
    <w:p w14:paraId="424A2672" w14:textId="77777777" w:rsidR="00450EBF" w:rsidRDefault="00450EBF" w:rsidP="00AD60D4">
      <w:r>
        <w:t xml:space="preserve">Similar to </w:t>
      </w:r>
      <w:proofErr w:type="spellStart"/>
      <w:r>
        <w:t>Qunne</w:t>
      </w:r>
      <w:proofErr w:type="spellEnd"/>
      <w:r>
        <w:t xml:space="preserve">-tuk, long tidal river or estuary; origin of </w:t>
      </w:r>
      <w:proofErr w:type="spellStart"/>
      <w:r>
        <w:t>Quanaduck</w:t>
      </w:r>
      <w:proofErr w:type="spellEnd"/>
      <w:r>
        <w:t>.</w:t>
      </w:r>
    </w:p>
    <w:p w14:paraId="31B1A979" w14:textId="77777777" w:rsidR="00450EBF" w:rsidRDefault="00450EBF" w:rsidP="00AD60D4">
      <w:proofErr w:type="spellStart"/>
      <w:r>
        <w:t>Togwonk</w:t>
      </w:r>
      <w:proofErr w:type="spellEnd"/>
      <w:r>
        <w:t xml:space="preserve"> – a stone mortar for grinding stone.</w:t>
      </w:r>
    </w:p>
    <w:p w14:paraId="07BF5A6E" w14:textId="77777777" w:rsidR="00450EBF" w:rsidRDefault="00450EBF" w:rsidP="00AD60D4">
      <w:proofErr w:type="spellStart"/>
      <w:r>
        <w:t>Wadowanuck</w:t>
      </w:r>
      <w:proofErr w:type="spellEnd"/>
      <w:r>
        <w:t>.  From ‘</w:t>
      </w:r>
      <w:proofErr w:type="spellStart"/>
      <w:r>
        <w:t>woddo</w:t>
      </w:r>
      <w:proofErr w:type="spellEnd"/>
      <w:r>
        <w:t>’, a loon.  Sitting place of the loons.</w:t>
      </w:r>
    </w:p>
    <w:p w14:paraId="52FCEEC6" w14:textId="77777777" w:rsidR="00450EBF" w:rsidRDefault="00450EBF" w:rsidP="00AD60D4">
      <w:r>
        <w:t>Weka-</w:t>
      </w:r>
      <w:proofErr w:type="spellStart"/>
      <w:r>
        <w:t>paug</w:t>
      </w:r>
      <w:proofErr w:type="spellEnd"/>
      <w:r>
        <w:t>, at the end of the pond.</w:t>
      </w:r>
    </w:p>
    <w:p w14:paraId="4C610057" w14:textId="77777777" w:rsidR="00450EBF" w:rsidRDefault="00450EBF" w:rsidP="00AD60D4"/>
    <w:p w14:paraId="4056DE5A" w14:textId="77777777" w:rsidR="00450EBF" w:rsidRDefault="00450EBF" w:rsidP="00AD60D4">
      <w:proofErr w:type="spellStart"/>
      <w:r>
        <w:t>Wequetequock</w:t>
      </w:r>
      <w:proofErr w:type="spellEnd"/>
      <w:r>
        <w:t xml:space="preserve"> – at the end of the tidal river</w:t>
      </w:r>
    </w:p>
    <w:p w14:paraId="5F9CE6E1" w14:textId="77777777" w:rsidR="00450EBF" w:rsidRDefault="00450EBF" w:rsidP="00AD60D4"/>
    <w:p w14:paraId="21522AD2" w14:textId="77777777" w:rsidR="00AE4A08" w:rsidRDefault="00AE4A08" w:rsidP="00AD60D4"/>
    <w:p w14:paraId="68416F09" w14:textId="77777777" w:rsidR="000E427F" w:rsidRDefault="000E427F" w:rsidP="00AD60D4">
      <w:r>
        <w:t xml:space="preserve">Pequot </w:t>
      </w:r>
      <w:proofErr w:type="spellStart"/>
      <w:r>
        <w:t>Sepos</w:t>
      </w:r>
      <w:proofErr w:type="spellEnd"/>
      <w:r>
        <w:t xml:space="preserve"> – Pequot (small) River, </w:t>
      </w:r>
      <w:proofErr w:type="spellStart"/>
      <w:r>
        <w:t>Sepo</w:t>
      </w:r>
      <w:r w:rsidR="0015758E">
        <w:t>s</w:t>
      </w:r>
      <w:proofErr w:type="spellEnd"/>
      <w:r w:rsidR="0015758E">
        <w:t xml:space="preserve"> diminutive of </w:t>
      </w:r>
      <w:proofErr w:type="spellStart"/>
      <w:r w:rsidR="0015758E">
        <w:t>Sepu</w:t>
      </w:r>
      <w:proofErr w:type="spellEnd"/>
      <w:r w:rsidR="0015758E">
        <w:t xml:space="preserve">.  Quiz audience about what “large river” would be – Massa </w:t>
      </w:r>
      <w:proofErr w:type="spellStart"/>
      <w:r w:rsidR="0015758E">
        <w:t>Sepu</w:t>
      </w:r>
      <w:proofErr w:type="spellEnd"/>
      <w:r w:rsidR="0015758E">
        <w:t xml:space="preserve">, =&gt; Mississippi. </w:t>
      </w:r>
    </w:p>
    <w:p w14:paraId="314DA7AD" w14:textId="77777777" w:rsidR="000E427F" w:rsidRDefault="00B8489E" w:rsidP="00AD60D4">
      <w:proofErr w:type="spellStart"/>
      <w:r>
        <w:t>Wampassok</w:t>
      </w:r>
      <w:proofErr w:type="spellEnd"/>
      <w:r>
        <w:t>, meaning white land, or land frequented by white birds – also used for the dumplings.</w:t>
      </w:r>
    </w:p>
    <w:p w14:paraId="0B2677E9" w14:textId="77777777" w:rsidR="00B8489E" w:rsidRDefault="00B8489E" w:rsidP="00AD60D4"/>
    <w:sectPr w:rsidR="00B84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8F6"/>
    <w:multiLevelType w:val="hybridMultilevel"/>
    <w:tmpl w:val="4A203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E6405"/>
    <w:multiLevelType w:val="hybridMultilevel"/>
    <w:tmpl w:val="A688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6F2A1F"/>
    <w:multiLevelType w:val="multilevel"/>
    <w:tmpl w:val="D7B832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BEA224F"/>
    <w:multiLevelType w:val="hybridMultilevel"/>
    <w:tmpl w:val="9374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826425">
    <w:abstractNumId w:val="2"/>
  </w:num>
  <w:num w:numId="2" w16cid:durableId="122045575">
    <w:abstractNumId w:val="0"/>
  </w:num>
  <w:num w:numId="3" w16cid:durableId="486359837">
    <w:abstractNumId w:val="3"/>
  </w:num>
  <w:num w:numId="4" w16cid:durableId="1133133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0D4"/>
    <w:rsid w:val="000278AF"/>
    <w:rsid w:val="0005482A"/>
    <w:rsid w:val="000B4131"/>
    <w:rsid w:val="000C6259"/>
    <w:rsid w:val="000E427F"/>
    <w:rsid w:val="0011745E"/>
    <w:rsid w:val="00123AB9"/>
    <w:rsid w:val="00127E72"/>
    <w:rsid w:val="0015758E"/>
    <w:rsid w:val="001666E3"/>
    <w:rsid w:val="0018110E"/>
    <w:rsid w:val="00186B3F"/>
    <w:rsid w:val="001D20F4"/>
    <w:rsid w:val="001E7672"/>
    <w:rsid w:val="0021211D"/>
    <w:rsid w:val="00223378"/>
    <w:rsid w:val="00272655"/>
    <w:rsid w:val="002A5680"/>
    <w:rsid w:val="002D1702"/>
    <w:rsid w:val="00353AC4"/>
    <w:rsid w:val="00375DB1"/>
    <w:rsid w:val="003869F0"/>
    <w:rsid w:val="003A28BD"/>
    <w:rsid w:val="00407189"/>
    <w:rsid w:val="00416549"/>
    <w:rsid w:val="00445253"/>
    <w:rsid w:val="00450EBF"/>
    <w:rsid w:val="004568B6"/>
    <w:rsid w:val="004576EE"/>
    <w:rsid w:val="0046233B"/>
    <w:rsid w:val="0046487E"/>
    <w:rsid w:val="004A049F"/>
    <w:rsid w:val="004E403B"/>
    <w:rsid w:val="00543EA0"/>
    <w:rsid w:val="005B6651"/>
    <w:rsid w:val="005C6B6B"/>
    <w:rsid w:val="005D096E"/>
    <w:rsid w:val="00663135"/>
    <w:rsid w:val="00663E8C"/>
    <w:rsid w:val="006F1A3B"/>
    <w:rsid w:val="00715D60"/>
    <w:rsid w:val="00720CBD"/>
    <w:rsid w:val="007623DB"/>
    <w:rsid w:val="00773A8A"/>
    <w:rsid w:val="007967A3"/>
    <w:rsid w:val="008219CD"/>
    <w:rsid w:val="00821FCD"/>
    <w:rsid w:val="00856ADF"/>
    <w:rsid w:val="008F73BA"/>
    <w:rsid w:val="00916BFB"/>
    <w:rsid w:val="0092000B"/>
    <w:rsid w:val="009325F2"/>
    <w:rsid w:val="009925A1"/>
    <w:rsid w:val="00994605"/>
    <w:rsid w:val="009B3EA6"/>
    <w:rsid w:val="009D2713"/>
    <w:rsid w:val="009F6414"/>
    <w:rsid w:val="00A07201"/>
    <w:rsid w:val="00A84180"/>
    <w:rsid w:val="00A94D63"/>
    <w:rsid w:val="00AD60D4"/>
    <w:rsid w:val="00AE4A08"/>
    <w:rsid w:val="00AF4431"/>
    <w:rsid w:val="00B31E29"/>
    <w:rsid w:val="00B8489E"/>
    <w:rsid w:val="00BA2213"/>
    <w:rsid w:val="00BB5690"/>
    <w:rsid w:val="00BC7FEA"/>
    <w:rsid w:val="00C34776"/>
    <w:rsid w:val="00C51D88"/>
    <w:rsid w:val="00D96196"/>
    <w:rsid w:val="00DD5CD9"/>
    <w:rsid w:val="00DE7EEA"/>
    <w:rsid w:val="00E13AD3"/>
    <w:rsid w:val="00E31207"/>
    <w:rsid w:val="00E33050"/>
    <w:rsid w:val="00EA21B2"/>
    <w:rsid w:val="00EB4AF2"/>
    <w:rsid w:val="00EF557B"/>
    <w:rsid w:val="00EF6943"/>
    <w:rsid w:val="00F104E5"/>
    <w:rsid w:val="00F2674F"/>
    <w:rsid w:val="00F7625E"/>
    <w:rsid w:val="00F91B7F"/>
    <w:rsid w:val="00FA71C4"/>
    <w:rsid w:val="00FA7D1A"/>
    <w:rsid w:val="00FC4CF0"/>
    <w:rsid w:val="00FF3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1CB4"/>
  <w15:docId w15:val="{5667F4C1-DA0D-4204-BE3C-F5489EA8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D4"/>
    <w:pPr>
      <w:ind w:left="720"/>
      <w:contextualSpacing/>
    </w:pPr>
  </w:style>
  <w:style w:type="table" w:styleId="TableGrid">
    <w:name w:val="Table Grid"/>
    <w:basedOn w:val="TableNormal"/>
    <w:uiPriority w:val="59"/>
    <w:rsid w:val="00FC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1B2"/>
    <w:rPr>
      <w:color w:val="0000FF" w:themeColor="hyperlink"/>
      <w:u w:val="single"/>
    </w:rPr>
  </w:style>
  <w:style w:type="paragraph" w:styleId="BalloonText">
    <w:name w:val="Balloon Text"/>
    <w:basedOn w:val="Normal"/>
    <w:link w:val="BalloonTextChar"/>
    <w:uiPriority w:val="99"/>
    <w:semiHidden/>
    <w:unhideWhenUsed/>
    <w:rsid w:val="00E31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207"/>
    <w:rPr>
      <w:rFonts w:ascii="Tahoma" w:hAnsi="Tahoma" w:cs="Tahoma"/>
      <w:sz w:val="16"/>
      <w:szCs w:val="16"/>
    </w:rPr>
  </w:style>
  <w:style w:type="character" w:customStyle="1" w:styleId="apple-converted-space">
    <w:name w:val="apple-converted-space"/>
    <w:basedOn w:val="DefaultParagraphFont"/>
    <w:rsid w:val="00773A8A"/>
  </w:style>
  <w:style w:type="character" w:customStyle="1" w:styleId="unicode">
    <w:name w:val="unicode"/>
    <w:basedOn w:val="DefaultParagraphFont"/>
    <w:rsid w:val="004568B6"/>
  </w:style>
  <w:style w:type="paragraph" w:styleId="NormalWeb">
    <w:name w:val="Normal (Web)"/>
    <w:basedOn w:val="Normal"/>
    <w:uiPriority w:val="99"/>
    <w:semiHidden/>
    <w:unhideWhenUsed/>
    <w:rsid w:val="007967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4752">
      <w:bodyDiv w:val="1"/>
      <w:marLeft w:val="0"/>
      <w:marRight w:val="0"/>
      <w:marTop w:val="0"/>
      <w:marBottom w:val="0"/>
      <w:divBdr>
        <w:top w:val="none" w:sz="0" w:space="0" w:color="auto"/>
        <w:left w:val="none" w:sz="0" w:space="0" w:color="auto"/>
        <w:bottom w:val="none" w:sz="0" w:space="0" w:color="auto"/>
        <w:right w:val="none" w:sz="0" w:space="0" w:color="auto"/>
      </w:divBdr>
    </w:div>
    <w:div w:id="182481959">
      <w:bodyDiv w:val="1"/>
      <w:marLeft w:val="0"/>
      <w:marRight w:val="0"/>
      <w:marTop w:val="0"/>
      <w:marBottom w:val="0"/>
      <w:divBdr>
        <w:top w:val="none" w:sz="0" w:space="0" w:color="auto"/>
        <w:left w:val="none" w:sz="0" w:space="0" w:color="auto"/>
        <w:bottom w:val="none" w:sz="0" w:space="0" w:color="auto"/>
        <w:right w:val="none" w:sz="0" w:space="0" w:color="auto"/>
      </w:divBdr>
    </w:div>
    <w:div w:id="471826409">
      <w:bodyDiv w:val="1"/>
      <w:marLeft w:val="0"/>
      <w:marRight w:val="0"/>
      <w:marTop w:val="0"/>
      <w:marBottom w:val="0"/>
      <w:divBdr>
        <w:top w:val="none" w:sz="0" w:space="0" w:color="auto"/>
        <w:left w:val="none" w:sz="0" w:space="0" w:color="auto"/>
        <w:bottom w:val="none" w:sz="0" w:space="0" w:color="auto"/>
        <w:right w:val="none" w:sz="0" w:space="0" w:color="auto"/>
      </w:divBdr>
    </w:div>
    <w:div w:id="737827765">
      <w:bodyDiv w:val="1"/>
      <w:marLeft w:val="0"/>
      <w:marRight w:val="0"/>
      <w:marTop w:val="0"/>
      <w:marBottom w:val="0"/>
      <w:divBdr>
        <w:top w:val="none" w:sz="0" w:space="0" w:color="auto"/>
        <w:left w:val="none" w:sz="0" w:space="0" w:color="auto"/>
        <w:bottom w:val="none" w:sz="0" w:space="0" w:color="auto"/>
        <w:right w:val="none" w:sz="0" w:space="0" w:color="auto"/>
      </w:divBdr>
    </w:div>
    <w:div w:id="803471974">
      <w:bodyDiv w:val="1"/>
      <w:marLeft w:val="0"/>
      <w:marRight w:val="0"/>
      <w:marTop w:val="0"/>
      <w:marBottom w:val="0"/>
      <w:divBdr>
        <w:top w:val="none" w:sz="0" w:space="0" w:color="auto"/>
        <w:left w:val="none" w:sz="0" w:space="0" w:color="auto"/>
        <w:bottom w:val="none" w:sz="0" w:space="0" w:color="auto"/>
        <w:right w:val="none" w:sz="0" w:space="0" w:color="auto"/>
      </w:divBdr>
    </w:div>
    <w:div w:id="1079328440">
      <w:bodyDiv w:val="1"/>
      <w:marLeft w:val="0"/>
      <w:marRight w:val="0"/>
      <w:marTop w:val="0"/>
      <w:marBottom w:val="0"/>
      <w:divBdr>
        <w:top w:val="none" w:sz="0" w:space="0" w:color="auto"/>
        <w:left w:val="none" w:sz="0" w:space="0" w:color="auto"/>
        <w:bottom w:val="none" w:sz="0" w:space="0" w:color="auto"/>
        <w:right w:val="none" w:sz="0" w:space="0" w:color="auto"/>
      </w:divBdr>
    </w:div>
    <w:div w:id="1128089054">
      <w:bodyDiv w:val="1"/>
      <w:marLeft w:val="0"/>
      <w:marRight w:val="0"/>
      <w:marTop w:val="0"/>
      <w:marBottom w:val="0"/>
      <w:divBdr>
        <w:top w:val="none" w:sz="0" w:space="0" w:color="auto"/>
        <w:left w:val="none" w:sz="0" w:space="0" w:color="auto"/>
        <w:bottom w:val="none" w:sz="0" w:space="0" w:color="auto"/>
        <w:right w:val="none" w:sz="0" w:space="0" w:color="auto"/>
      </w:divBdr>
    </w:div>
    <w:div w:id="1158231118">
      <w:bodyDiv w:val="1"/>
      <w:marLeft w:val="0"/>
      <w:marRight w:val="0"/>
      <w:marTop w:val="0"/>
      <w:marBottom w:val="0"/>
      <w:divBdr>
        <w:top w:val="none" w:sz="0" w:space="0" w:color="auto"/>
        <w:left w:val="none" w:sz="0" w:space="0" w:color="auto"/>
        <w:bottom w:val="none" w:sz="0" w:space="0" w:color="auto"/>
        <w:right w:val="none" w:sz="0" w:space="0" w:color="auto"/>
      </w:divBdr>
    </w:div>
    <w:div w:id="1202092011">
      <w:bodyDiv w:val="1"/>
      <w:marLeft w:val="0"/>
      <w:marRight w:val="0"/>
      <w:marTop w:val="0"/>
      <w:marBottom w:val="0"/>
      <w:divBdr>
        <w:top w:val="none" w:sz="0" w:space="0" w:color="auto"/>
        <w:left w:val="none" w:sz="0" w:space="0" w:color="auto"/>
        <w:bottom w:val="none" w:sz="0" w:space="0" w:color="auto"/>
        <w:right w:val="none" w:sz="0" w:space="0" w:color="auto"/>
      </w:divBdr>
    </w:div>
    <w:div w:id="1353142208">
      <w:bodyDiv w:val="1"/>
      <w:marLeft w:val="0"/>
      <w:marRight w:val="0"/>
      <w:marTop w:val="0"/>
      <w:marBottom w:val="0"/>
      <w:divBdr>
        <w:top w:val="none" w:sz="0" w:space="0" w:color="auto"/>
        <w:left w:val="none" w:sz="0" w:space="0" w:color="auto"/>
        <w:bottom w:val="none" w:sz="0" w:space="0" w:color="auto"/>
        <w:right w:val="none" w:sz="0" w:space="0" w:color="auto"/>
      </w:divBdr>
    </w:div>
    <w:div w:id="1464543487">
      <w:bodyDiv w:val="1"/>
      <w:marLeft w:val="0"/>
      <w:marRight w:val="0"/>
      <w:marTop w:val="0"/>
      <w:marBottom w:val="0"/>
      <w:divBdr>
        <w:top w:val="none" w:sz="0" w:space="0" w:color="auto"/>
        <w:left w:val="none" w:sz="0" w:space="0" w:color="auto"/>
        <w:bottom w:val="none" w:sz="0" w:space="0" w:color="auto"/>
        <w:right w:val="none" w:sz="0" w:space="0" w:color="auto"/>
      </w:divBdr>
    </w:div>
    <w:div w:id="1521121888">
      <w:bodyDiv w:val="1"/>
      <w:marLeft w:val="0"/>
      <w:marRight w:val="0"/>
      <w:marTop w:val="0"/>
      <w:marBottom w:val="0"/>
      <w:divBdr>
        <w:top w:val="none" w:sz="0" w:space="0" w:color="auto"/>
        <w:left w:val="none" w:sz="0" w:space="0" w:color="auto"/>
        <w:bottom w:val="none" w:sz="0" w:space="0" w:color="auto"/>
        <w:right w:val="none" w:sz="0" w:space="0" w:color="auto"/>
      </w:divBdr>
    </w:div>
    <w:div w:id="1829664276">
      <w:bodyDiv w:val="1"/>
      <w:marLeft w:val="0"/>
      <w:marRight w:val="0"/>
      <w:marTop w:val="0"/>
      <w:marBottom w:val="0"/>
      <w:divBdr>
        <w:top w:val="none" w:sz="0" w:space="0" w:color="auto"/>
        <w:left w:val="none" w:sz="0" w:space="0" w:color="auto"/>
        <w:bottom w:val="none" w:sz="0" w:space="0" w:color="auto"/>
        <w:right w:val="none" w:sz="0" w:space="0" w:color="auto"/>
      </w:divBdr>
    </w:div>
    <w:div w:id="1976330048">
      <w:bodyDiv w:val="1"/>
      <w:marLeft w:val="0"/>
      <w:marRight w:val="0"/>
      <w:marTop w:val="0"/>
      <w:marBottom w:val="0"/>
      <w:divBdr>
        <w:top w:val="none" w:sz="0" w:space="0" w:color="auto"/>
        <w:left w:val="none" w:sz="0" w:space="0" w:color="auto"/>
        <w:bottom w:val="none" w:sz="0" w:space="0" w:color="auto"/>
        <w:right w:val="none" w:sz="0" w:space="0" w:color="auto"/>
      </w:divBdr>
    </w:div>
    <w:div w:id="2064714729">
      <w:bodyDiv w:val="1"/>
      <w:marLeft w:val="0"/>
      <w:marRight w:val="0"/>
      <w:marTop w:val="0"/>
      <w:marBottom w:val="0"/>
      <w:divBdr>
        <w:top w:val="none" w:sz="0" w:space="0" w:color="auto"/>
        <w:left w:val="none" w:sz="0" w:space="0" w:color="auto"/>
        <w:bottom w:val="none" w:sz="0" w:space="0" w:color="auto"/>
        <w:right w:val="none" w:sz="0" w:space="0" w:color="auto"/>
      </w:divBdr>
    </w:div>
    <w:div w:id="207292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rawberry" TargetMode="External"/><Relationship Id="rId3" Type="http://schemas.openxmlformats.org/officeDocument/2006/relationships/settings" Target="settings.xml"/><Relationship Id="rId7" Type="http://schemas.openxmlformats.org/officeDocument/2006/relationships/hyperlink" Target="http://en.wikipedia.org/wiki/Raspber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5553</Words>
  <Characters>27989</Characters>
  <Application>Microsoft Office Word</Application>
  <DocSecurity>0</DocSecurity>
  <Lines>756</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Bryan Bentz</cp:lastModifiedBy>
  <cp:revision>4</cp:revision>
  <dcterms:created xsi:type="dcterms:W3CDTF">2012-07-26T13:25:00Z</dcterms:created>
  <dcterms:modified xsi:type="dcterms:W3CDTF">2026-01-16T21:09:00Z</dcterms:modified>
</cp:coreProperties>
</file>